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CB09" w14:textId="77777777" w:rsidR="00143E1D" w:rsidRPr="00143E1D" w:rsidRDefault="00143E1D" w:rsidP="00143E1D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143E1D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In-patient Reporting [QSI Ref: XR-508]</w:t>
      </w:r>
    </w:p>
    <w:p w14:paraId="4DBC06F2" w14:textId="77777777" w:rsidR="00143E1D" w:rsidRDefault="00143E1D" w:rsidP="00143E1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41633E6B" w14:textId="77777777" w:rsidR="00143E1D" w:rsidRDefault="00143E1D" w:rsidP="00143E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time taken to report in-patient (IP) radiographic examinations.</w:t>
      </w:r>
    </w:p>
    <w:p w14:paraId="175E53CF" w14:textId="77777777" w:rsidR="00143E1D" w:rsidRDefault="00143E1D" w:rsidP="00143E1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18C1E3E0" w14:textId="77777777" w:rsidR="00143E1D" w:rsidRDefault="00143E1D" w:rsidP="00143E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It is the duty of the radiologist to produce reports as quickly and efficiently as possible [1]. Best practice guidance on reporting times has been developed by the National Clinical Imaging Advisory Group. Imaging services should aim to provide reporting turnaround times as follows:</w:t>
      </w:r>
    </w:p>
    <w:p w14:paraId="614FBA47" w14:textId="77777777" w:rsidR="00143E1D" w:rsidRDefault="00143E1D" w:rsidP="00143E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Inpatients:</w:t>
      </w:r>
    </w:p>
    <w:p w14:paraId="4AAA0E95" w14:textId="77777777" w:rsidR="00143E1D" w:rsidRDefault="00143E1D" w:rsidP="00143E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Same working day</w:t>
      </w:r>
    </w:p>
    <w:p w14:paraId="78FE4D55" w14:textId="77777777" w:rsidR="00143E1D" w:rsidRDefault="00143E1D" w:rsidP="00143E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Delay in verified/completed IP imaging reports may lead to wasted patient bed-days, clinical decision making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and also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affect waiting lists [2,3]. Unreported examinations carry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 number of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serious clinical risks including the possibility that findings necessitating urgent intervention may be unnoticed, as well as the risk of patient harm from an inaccurate preliminary interpretation by a non-expert reader [4]. There are practical advantages in timely radiograph reporting: office staff need no longer waste time answering phone calls about unreported images [3]. This audit will help to give a true assessment of the scale of the problem, and further analysis will indicate appropriate change.</w:t>
      </w:r>
    </w:p>
    <w:p w14:paraId="4EE9A299" w14:textId="77777777" w:rsidR="00143E1D" w:rsidRDefault="00143E1D" w:rsidP="00143E1D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740FB6FF" w14:textId="77777777" w:rsidR="00143E1D" w:rsidRDefault="00143E1D" w:rsidP="00143E1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19EC58AA" w14:textId="77777777" w:rsidR="00143E1D" w:rsidRDefault="00143E1D" w:rsidP="00143E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 locally agreed standard.</w:t>
      </w:r>
    </w:p>
    <w:p w14:paraId="1B122756" w14:textId="77777777" w:rsidR="00143E1D" w:rsidRDefault="00143E1D" w:rsidP="00143E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verified report for every in-patient radiograph must be available in PACS (and RIS) within one working day (24 hours) of the examination being performed. A working day excludes weekends, bank holidays and statutory days.</w:t>
      </w:r>
    </w:p>
    <w:p w14:paraId="227BBCDA" w14:textId="77777777" w:rsidR="00143E1D" w:rsidRDefault="00143E1D" w:rsidP="00143E1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0008A9ED" w14:textId="77777777" w:rsidR="00143E1D" w:rsidRDefault="00143E1D" w:rsidP="00143E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</w:t>
      </w:r>
    </w:p>
    <w:p w14:paraId="676B9B73" w14:textId="77777777" w:rsidR="00143E1D" w:rsidRDefault="00143E1D" w:rsidP="00143E1D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26376704" w14:textId="77777777" w:rsidR="00143E1D" w:rsidRDefault="00143E1D" w:rsidP="00143E1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3677DC92" w14:textId="77777777" w:rsidR="00143E1D" w:rsidRDefault="00143E1D" w:rsidP="00143E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Percentage of verified reports of IP radiographs present in PACS and RIS within one working day of being acquired.</w:t>
      </w:r>
    </w:p>
    <w:p w14:paraId="2F5597E5" w14:textId="77777777" w:rsidR="00143E1D" w:rsidRDefault="00143E1D" w:rsidP="00143E1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01B0F148" w14:textId="77777777" w:rsidR="00143E1D" w:rsidRDefault="00143E1D" w:rsidP="00143E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For each consecutive IP radiograph listed from the RIS or PACS record:</w:t>
      </w:r>
    </w:p>
    <w:p w14:paraId="7C24F666" w14:textId="77777777" w:rsidR="00143E1D" w:rsidRDefault="00143E1D" w:rsidP="00143E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-the time the examination was completed</w:t>
      </w:r>
    </w:p>
    <w:p w14:paraId="310D9D72" w14:textId="77777777" w:rsidR="00143E1D" w:rsidRDefault="00143E1D" w:rsidP="00143E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-the time the corresponding report was verified on RIS.</w:t>
      </w:r>
    </w:p>
    <w:p w14:paraId="725DE8AA" w14:textId="77777777" w:rsidR="00143E1D" w:rsidRDefault="00143E1D" w:rsidP="00143E1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17B3C230" w14:textId="77777777" w:rsidR="00143E1D" w:rsidRDefault="00143E1D" w:rsidP="00143E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 consecutive IP radiographs.</w:t>
      </w:r>
    </w:p>
    <w:p w14:paraId="662D6BCD" w14:textId="77777777" w:rsidR="00143E1D" w:rsidRDefault="00143E1D" w:rsidP="00143E1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778D726F" w14:textId="77777777" w:rsidR="00143E1D" w:rsidRDefault="00143E1D" w:rsidP="00143E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Investigate the prioritisation and organisation of IP reporting</w:t>
      </w:r>
    </w:p>
    <w:p w14:paraId="086BF9CC" w14:textId="77777777" w:rsidR="00143E1D" w:rsidRDefault="00143E1D" w:rsidP="00143E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Consider evaluation of availability of subspecialty reporters</w:t>
      </w:r>
    </w:p>
    <w:p w14:paraId="315AC91F" w14:textId="77777777" w:rsidR="00143E1D" w:rsidRDefault="00143E1D" w:rsidP="00143E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Particularly consider alternative processes for reporting (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e.g.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 continuously manned hot reporting system with voice recognition software)</w:t>
      </w:r>
    </w:p>
    <w:p w14:paraId="02E28514" w14:textId="77777777" w:rsidR="00143E1D" w:rsidRDefault="00143E1D" w:rsidP="00143E1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47180970" w14:textId="77777777" w:rsidR="00143E1D" w:rsidRDefault="00143E1D" w:rsidP="00143E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Computer records or prospective data recording</w:t>
      </w:r>
    </w:p>
    <w:p w14:paraId="002ED7E0" w14:textId="77777777" w:rsidR="00143E1D" w:rsidRDefault="00143E1D" w:rsidP="00143E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Audit staff for data analysis (16 hours)</w:t>
      </w:r>
    </w:p>
    <w:p w14:paraId="201C49C0" w14:textId="77777777" w:rsidR="00143E1D" w:rsidRDefault="00143E1D" w:rsidP="00143E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Radiologist: 2 hours.</w:t>
      </w:r>
    </w:p>
    <w:p w14:paraId="78460604" w14:textId="77777777" w:rsidR="00143E1D" w:rsidRDefault="00143E1D" w:rsidP="00143E1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3161C9AE" w14:textId="77777777" w:rsidR="00143E1D" w:rsidRDefault="00143E1D" w:rsidP="00143E1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New guidance on report turnaround times from National Imaging Board Implementing 7 Day Working in Imaging Departments. (2012). [PDF] National Imaging Clinical Advisory Group. </w:t>
      </w:r>
      <w:hyperlink r:id="rId5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https://www.gov.uk/government/uploads/system/uploads/attachment_data/file/213707/dh_132083.pdf</w:t>
        </w:r>
      </w:hyperlink>
    </w:p>
    <w:p w14:paraId="0F82E65D" w14:textId="77777777" w:rsidR="00143E1D" w:rsidRDefault="00143E1D" w:rsidP="00143E1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Audit Commission. Improving your Image. How to Manage Radiology Services More Effectively. London: Audit Commission, 1995. </w:t>
      </w:r>
    </w:p>
    <w:p w14:paraId="2BCC4292" w14:textId="77777777" w:rsidR="00143E1D" w:rsidRDefault="00143E1D" w:rsidP="00143E1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Standards for the communication of critical,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urgent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unexpected significant radiological findings, Second edition, RCR 2012. </w:t>
      </w:r>
      <w:hyperlink r:id="rId6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https://www.rcr.ac.uk/sites/default/files/docs/radiology/pdf/BFCR%2812%2911_urgent.pdf</w:t>
        </w:r>
      </w:hyperlink>
    </w:p>
    <w:p w14:paraId="5622AB23" w14:textId="77777777" w:rsidR="00143E1D" w:rsidRDefault="00143E1D" w:rsidP="00143E1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proofErr w:type="gramStart"/>
      <w:r>
        <w:rPr>
          <w:rFonts w:ascii="Arial" w:hAnsi="Arial" w:cs="Arial"/>
          <w:color w:val="343434"/>
          <w:sz w:val="23"/>
          <w:szCs w:val="23"/>
        </w:rPr>
        <w:t>BFCR(</w:t>
      </w:r>
      <w:proofErr w:type="gramEnd"/>
      <w:r>
        <w:rPr>
          <w:rFonts w:ascii="Arial" w:hAnsi="Arial" w:cs="Arial"/>
          <w:color w:val="343434"/>
          <w:sz w:val="23"/>
          <w:szCs w:val="23"/>
        </w:rPr>
        <w:t>15)14 Standards for providing a seven day acute care diagnostic radiology service RCR 2015</w:t>
      </w:r>
    </w:p>
    <w:p w14:paraId="0B0C3E3A" w14:textId="77777777" w:rsidR="00143E1D" w:rsidRDefault="00143E1D" w:rsidP="00143E1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Diagnostic imaging Cancer. November 2012. NHS Improvement, Diagnostics. Best practice pathways for diagnostic imaging </w:t>
      </w:r>
      <w:r>
        <w:rPr>
          <w:rFonts w:ascii="Arial" w:hAnsi="Arial" w:cs="Arial"/>
          <w:color w:val="343434"/>
          <w:sz w:val="23"/>
          <w:szCs w:val="23"/>
        </w:rPr>
        <w:lastRenderedPageBreak/>
        <w:t>teams. </w:t>
      </w:r>
      <w:hyperlink r:id="rId7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http://www.swscn.org.uk/wp/wp-content/uploads/2014/03/Diagnostic_Imaging_Cancer.pdf</w:t>
        </w:r>
      </w:hyperlink>
    </w:p>
    <w:p w14:paraId="6FBBE8BF" w14:textId="77777777" w:rsidR="00143E1D" w:rsidRDefault="00143E1D" w:rsidP="00143E1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16DCD1A3" w14:textId="77777777" w:rsidR="00143E1D" w:rsidRDefault="00143E1D" w:rsidP="00143E1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This audit may be utilised for assessment of all imaging modalities including in-patient CT, MRI, US, NM </w:t>
      </w:r>
      <w:proofErr w:type="spellStart"/>
      <w:proofErr w:type="gramStart"/>
      <w:r>
        <w:rPr>
          <w:rFonts w:ascii="Arial" w:hAnsi="Arial" w:cs="Arial"/>
          <w:color w:val="343434"/>
          <w:sz w:val="23"/>
          <w:szCs w:val="23"/>
        </w:rPr>
        <w:t>studies.The</w:t>
      </w:r>
      <w:proofErr w:type="spellEnd"/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audit may eventually become routine with automated generation of weekly results in this structure.</w:t>
      </w:r>
    </w:p>
    <w:p w14:paraId="30632392" w14:textId="77777777" w:rsidR="00143E1D" w:rsidRDefault="00143E1D" w:rsidP="00143E1D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66586B35" w14:textId="77777777" w:rsidR="00143E1D" w:rsidRDefault="00143E1D" w:rsidP="00143E1D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Taken from Clinical Audit in Radiology 100+ recipes RCR 1996, updated by H Bailey 2018</w:t>
      </w:r>
    </w:p>
    <w:p w14:paraId="6915C1EB" w14:textId="77777777" w:rsidR="00143E1D" w:rsidRDefault="00143E1D" w:rsidP="00143E1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02BD4345" w14:textId="77777777" w:rsidR="00143E1D" w:rsidRDefault="00143E1D" w:rsidP="00143E1D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Monday 7 January 2008</w:t>
      </w:r>
    </w:p>
    <w:p w14:paraId="31CA5AF3" w14:textId="77777777" w:rsidR="00143E1D" w:rsidRDefault="00143E1D" w:rsidP="00143E1D">
      <w:pPr>
        <w:rPr>
          <w:rFonts w:ascii="Times New Roman" w:hAnsi="Times New Roman" w:cs="Times New Roman"/>
          <w:sz w:val="24"/>
          <w:szCs w:val="24"/>
        </w:rPr>
      </w:pPr>
    </w:p>
    <w:p w14:paraId="3B0FEE8D" w14:textId="77777777" w:rsidR="00143E1D" w:rsidRDefault="00143E1D" w:rsidP="00143E1D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6D3F72A2" w14:textId="77777777" w:rsidR="00143E1D" w:rsidRDefault="00143E1D" w:rsidP="00143E1D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Tuesday 26 July 2022</w:t>
      </w:r>
    </w:p>
    <w:p w14:paraId="2C854DD6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35F72"/>
    <w:multiLevelType w:val="multilevel"/>
    <w:tmpl w:val="EC8E8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657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1D"/>
    <w:rsid w:val="00143E1D"/>
    <w:rsid w:val="0062271D"/>
    <w:rsid w:val="009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2B346"/>
  <w15:chartTrackingRefBased/>
  <w15:docId w15:val="{818687EB-965F-4D91-9194-33BAD857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3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E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E1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E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4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43E1D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14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97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5502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9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38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5773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001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9315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896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wscn.org.uk/wp/wp-content/uploads/2014/03/Diagnostic_Imaging_Cancer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r.ac.uk/sites/default/files/docs/radiology/pdf/BFCR%2812%2911_urgent.pdf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gov.uk/government/uploads/system/uploads/attachment_data/file/213707/dh_132083.pdf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D8A47E00-4BCE-452F-8FBC-32398892262E}"/>
</file>

<file path=customXml/itemProps2.xml><?xml version="1.0" encoding="utf-8"?>
<ds:datastoreItem xmlns:ds="http://schemas.openxmlformats.org/officeDocument/2006/customXml" ds:itemID="{4B2EAE59-ADC8-4588-982A-592BA7A766C4}"/>
</file>

<file path=customXml/itemProps3.xml><?xml version="1.0" encoding="utf-8"?>
<ds:datastoreItem xmlns:ds="http://schemas.openxmlformats.org/officeDocument/2006/customXml" ds:itemID="{3E7AA2CE-2BE4-420E-BC34-49DD2166EA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2023-10-06T11:16:00Z</dcterms:created>
  <dcterms:modified xsi:type="dcterms:W3CDTF">2023-10-06T11:19:00Z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