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187BF" w14:textId="77777777" w:rsidR="001D0BEC" w:rsidRDefault="001D0BEC" w:rsidP="001D0BEC">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 xml:space="preserve">An audit looking at the protection of patients from contrast induced - acute kidney injury (CI-AKI) following angiographic </w:t>
      </w:r>
      <w:proofErr w:type="gramStart"/>
      <w:r>
        <w:rPr>
          <w:rFonts w:ascii="Arial" w:hAnsi="Arial" w:cs="Arial"/>
          <w:color w:val="007CBE"/>
          <w:spacing w:val="-15"/>
          <w:sz w:val="50"/>
          <w:szCs w:val="50"/>
        </w:rPr>
        <w:t>procedures</w:t>
      </w:r>
      <w:proofErr w:type="gramEnd"/>
    </w:p>
    <w:p w14:paraId="65182B84" w14:textId="77777777" w:rsidR="001D0BEC" w:rsidRDefault="001D0BEC" w:rsidP="001D0BEC">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B4A5505"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Audit tool to ensure stable outpatients are assessed for increased risk of CI-AKI prior to angiography and are managed appropriately before, during and after the procedure.</w:t>
      </w:r>
    </w:p>
    <w:p w14:paraId="1DAC9A81" w14:textId="77777777" w:rsidR="001D0BEC" w:rsidRDefault="001D0BEC" w:rsidP="001D0BEC">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1AFF9BE"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management of acute kidney injury costs the NHS £1.2 billion a year, with the administration of intravenous contrast being the third most common cause [1]. CI–AKI injury is increasingly recognised within stable outpatients. The risk of CI-AKI is increased during angiographic procedures due to contrast administration through the intra-arterial route. Both the RCR [2] and NICE [3] have published guidelines on reducing the incidence and detecting the development of CI-AKI.</w:t>
      </w:r>
    </w:p>
    <w:p w14:paraId="570CAE50"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aims of the audit are to:</w:t>
      </w:r>
    </w:p>
    <w:p w14:paraId="1C880710"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Raise awareness of CI-AKI</w:t>
      </w:r>
    </w:p>
    <w:p w14:paraId="2983ACAF"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Ensure departments have appropriate policies to assess those at increased risk</w:t>
      </w:r>
    </w:p>
    <w:p w14:paraId="3B846E12"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Ensure departments are managing patients pre and post procedure according to RCR guidelines</w:t>
      </w:r>
    </w:p>
    <w:p w14:paraId="627F80BA" w14:textId="77777777" w:rsidR="001D0BEC" w:rsidRDefault="001D0BEC" w:rsidP="001D0BEC">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07A57C1" w14:textId="77777777" w:rsidR="001D0BEC" w:rsidRDefault="001D0BEC" w:rsidP="001D0BEC">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0856E72"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Estimated glomerular filtration rate(eGFR) is recommended to identify chronic kidney disease (CKD) in stable outpatients and should be measured within 3 months prior to angiogram [2]. Patients should:</w:t>
      </w:r>
    </w:p>
    <w:p w14:paraId="19EAAB09"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Be assessed for risk factors for development of CI-AKI</w:t>
      </w:r>
    </w:p>
    <w:p w14:paraId="5AB044C5"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Be well hydrated before and after the procedure</w:t>
      </w:r>
    </w:p>
    <w:p w14:paraId="374B305E"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If baseline renal function is impaired have repeat kidney function tests (recommended 48 hours) after the procedure [3]</w:t>
      </w:r>
    </w:p>
    <w:p w14:paraId="5A8B4C6E" w14:textId="77777777" w:rsidR="001D0BEC" w:rsidRDefault="001D0BEC" w:rsidP="001D0BEC">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D000056"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95% compliance</w:t>
      </w:r>
    </w:p>
    <w:p w14:paraId="7419BE0D" w14:textId="77777777" w:rsidR="001D0BEC" w:rsidRDefault="001D0BEC" w:rsidP="001D0BEC">
      <w:pPr>
        <w:pStyle w:val="Heading2"/>
        <w:shd w:val="clear" w:color="auto" w:fill="FFFFFF"/>
        <w:spacing w:before="0" w:after="180"/>
        <w:rPr>
          <w:rFonts w:ascii="Arial" w:hAnsi="Arial" w:cs="Arial"/>
          <w:color w:val="007CBE"/>
          <w:sz w:val="36"/>
          <w:szCs w:val="36"/>
        </w:rPr>
      </w:pPr>
      <w:r>
        <w:rPr>
          <w:rFonts w:ascii="Arial" w:hAnsi="Arial" w:cs="Arial"/>
          <w:color w:val="007CBE"/>
        </w:rPr>
        <w:lastRenderedPageBreak/>
        <w:t xml:space="preserve">Assess local </w:t>
      </w:r>
      <w:proofErr w:type="gramStart"/>
      <w:r>
        <w:rPr>
          <w:rFonts w:ascii="Arial" w:hAnsi="Arial" w:cs="Arial"/>
          <w:color w:val="007CBE"/>
        </w:rPr>
        <w:t>practice</w:t>
      </w:r>
      <w:proofErr w:type="gramEnd"/>
    </w:p>
    <w:p w14:paraId="1A9CFE9F" w14:textId="77777777" w:rsidR="001D0BEC" w:rsidRDefault="001D0BEC" w:rsidP="001D0BEC">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13E0E405"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number of patients assessed for risk factors for CI-AKI</w:t>
      </w:r>
    </w:p>
    <w:p w14:paraId="35984785"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number of patients who had their risk of CI-AKI assessed</w:t>
      </w:r>
    </w:p>
    <w:p w14:paraId="2DFC7988"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The number of patients with risk factors for CI-AKI and/ or patients with impaired baseline kidney function (CKD stage 3 or 4) [4] assessed for the development of CI-AKI by repeat kidney function tests</w:t>
      </w:r>
    </w:p>
    <w:p w14:paraId="49CF236F" w14:textId="77777777" w:rsidR="001D0BEC" w:rsidRDefault="001D0BEC" w:rsidP="001D0BEC">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2A8F28AD"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Evidence of:</w:t>
      </w:r>
    </w:p>
    <w:p w14:paraId="51183609"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•eGFR within 3 months of procedure (from electronic patient record)</w:t>
      </w:r>
    </w:p>
    <w:p w14:paraId="28DDD229"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•Assessment for risk factors of CIK-AKI (from the radiology records / case notes)</w:t>
      </w:r>
    </w:p>
    <w:p w14:paraId="60D42F08"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Age &gt;70 years; known chronic renal impairment (eGFR &lt; 60ml/min/1.73m2)</w:t>
      </w:r>
    </w:p>
    <w:p w14:paraId="471D3254"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Diabetes mellitus in pre-existing CKD patients</w:t>
      </w:r>
    </w:p>
    <w:p w14:paraId="462093FC"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Hypovolaemia</w:t>
      </w:r>
    </w:p>
    <w:p w14:paraId="6ADA11B9"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Dehydration (&gt; 2 hours between last fluids and procedure)</w:t>
      </w:r>
    </w:p>
    <w:p w14:paraId="4AE6C49E"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Administration of nephrotoxic drugs</w:t>
      </w:r>
    </w:p>
    <w:p w14:paraId="1211B625"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 Presence of single or transplant kidney</w:t>
      </w:r>
    </w:p>
    <w:p w14:paraId="4C856DA0"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Intravenous administration of fluids 12 hours prior to and after procedure (from the radiology records/ case notes)</w:t>
      </w:r>
    </w:p>
    <w:p w14:paraId="35CB7834"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Repeat measurement of eGFR after 48 hours if deemed at increased risk (from electronic patient record)</w:t>
      </w:r>
    </w:p>
    <w:p w14:paraId="59CF3E01"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Patient referred to Nephrology if meets criteria for CIK-AKI (from patient notes)</w:t>
      </w:r>
    </w:p>
    <w:p w14:paraId="7E8A8167" w14:textId="77777777" w:rsidR="001D0BEC" w:rsidRDefault="001D0BEC" w:rsidP="001D0BEC">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29352D7"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Retrospective review of the patient notes and radiology records of 30 consecutive outpatients attending for an angiographic procedure.</w:t>
      </w:r>
    </w:p>
    <w:p w14:paraId="08DDD6DA" w14:textId="77777777" w:rsidR="001D0BEC" w:rsidRDefault="001D0BEC" w:rsidP="001D0BEC">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41882D61"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Request form for angiographic procedure amended to include recent (&lt;3 months) eGFR</w:t>
      </w:r>
    </w:p>
    <w:p w14:paraId="2041C752"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Introduction of patient checklist to include assessment of risk factors for CI-AKI</w:t>
      </w:r>
    </w:p>
    <w:p w14:paraId="1688498B"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 Department policy altered to admit high risk patients for intravenous fluid </w:t>
      </w:r>
      <w:proofErr w:type="spellStart"/>
      <w:r>
        <w:rPr>
          <w:rFonts w:ascii="Arial" w:hAnsi="Arial" w:cs="Arial"/>
          <w:color w:val="343434"/>
          <w:sz w:val="23"/>
          <w:szCs w:val="23"/>
        </w:rPr>
        <w:t>administrationexpansion</w:t>
      </w:r>
      <w:proofErr w:type="spellEnd"/>
      <w:r>
        <w:rPr>
          <w:rFonts w:ascii="Arial" w:hAnsi="Arial" w:cs="Arial"/>
          <w:color w:val="343434"/>
          <w:sz w:val="23"/>
          <w:szCs w:val="23"/>
        </w:rPr>
        <w:t xml:space="preserve"> prior to and after procedure</w:t>
      </w:r>
    </w:p>
    <w:p w14:paraId="057A082E"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Ensure repeat kidney function tests after 48 hours post-procedure in </w:t>
      </w:r>
      <w:proofErr w:type="gramStart"/>
      <w:r>
        <w:rPr>
          <w:rFonts w:ascii="Arial" w:hAnsi="Arial" w:cs="Arial"/>
          <w:color w:val="343434"/>
          <w:sz w:val="23"/>
          <w:szCs w:val="23"/>
        </w:rPr>
        <w:t>high risk</w:t>
      </w:r>
      <w:proofErr w:type="gramEnd"/>
      <w:r>
        <w:rPr>
          <w:rFonts w:ascii="Arial" w:hAnsi="Arial" w:cs="Arial"/>
          <w:color w:val="343434"/>
          <w:sz w:val="23"/>
          <w:szCs w:val="23"/>
        </w:rPr>
        <w:t xml:space="preserve"> patients</w:t>
      </w:r>
    </w:p>
    <w:p w14:paraId="35988668" w14:textId="77777777" w:rsidR="001D0BEC" w:rsidRDefault="001D0BEC" w:rsidP="001D0BEC">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37691860"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Diary of angiographic procedures within department</w:t>
      </w:r>
    </w:p>
    <w:p w14:paraId="55D8F77C"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Electronic </w:t>
      </w:r>
      <w:proofErr w:type="spellStart"/>
      <w:r>
        <w:rPr>
          <w:rFonts w:ascii="Arial" w:hAnsi="Arial" w:cs="Arial"/>
          <w:color w:val="343434"/>
          <w:sz w:val="23"/>
          <w:szCs w:val="23"/>
        </w:rPr>
        <w:t>patientpathology</w:t>
      </w:r>
      <w:proofErr w:type="spellEnd"/>
      <w:r>
        <w:rPr>
          <w:rFonts w:ascii="Arial" w:hAnsi="Arial" w:cs="Arial"/>
          <w:color w:val="343434"/>
          <w:sz w:val="23"/>
          <w:szCs w:val="23"/>
        </w:rPr>
        <w:t xml:space="preserve"> records</w:t>
      </w:r>
    </w:p>
    <w:p w14:paraId="7F9B3D5D"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Review of </w:t>
      </w:r>
      <w:proofErr w:type="spellStart"/>
      <w:r>
        <w:rPr>
          <w:rFonts w:ascii="Arial" w:hAnsi="Arial" w:cs="Arial"/>
          <w:color w:val="343434"/>
          <w:sz w:val="23"/>
          <w:szCs w:val="23"/>
        </w:rPr>
        <w:t>casenotes</w:t>
      </w:r>
      <w:proofErr w:type="spellEnd"/>
    </w:p>
    <w:p w14:paraId="018E1984"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Time to review case notes and </w:t>
      </w:r>
      <w:proofErr w:type="spellStart"/>
      <w:r>
        <w:rPr>
          <w:rFonts w:ascii="Arial" w:hAnsi="Arial" w:cs="Arial"/>
          <w:color w:val="343434"/>
          <w:sz w:val="23"/>
          <w:szCs w:val="23"/>
        </w:rPr>
        <w:t>patientpathology</w:t>
      </w:r>
      <w:proofErr w:type="spellEnd"/>
      <w:r>
        <w:rPr>
          <w:rFonts w:ascii="Arial" w:hAnsi="Arial" w:cs="Arial"/>
          <w:color w:val="343434"/>
          <w:sz w:val="23"/>
          <w:szCs w:val="23"/>
        </w:rPr>
        <w:t xml:space="preserve"> records: 6 hours</w:t>
      </w:r>
    </w:p>
    <w:p w14:paraId="437592D4" w14:textId="77777777" w:rsidR="001D0BEC" w:rsidRDefault="001D0BEC" w:rsidP="001D0BEC">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Data analysis: 4 hours</w:t>
      </w:r>
    </w:p>
    <w:p w14:paraId="108E9980" w14:textId="77777777" w:rsidR="001D0BEC" w:rsidRDefault="001D0BEC" w:rsidP="001D0BEC">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49A37135" w14:textId="77777777" w:rsidR="001D0BEC" w:rsidRDefault="001D0BEC" w:rsidP="001D0BEC">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Estimating the financial cost of chronic kidney disease to the NHS in England. Kerr M1, Bray B, Medcalf J, O'Donoghue DJ, Matthews B. Nephrol Dial Transplant. 2012 Oct;27 </w:t>
      </w:r>
      <w:proofErr w:type="spellStart"/>
      <w:r>
        <w:rPr>
          <w:rFonts w:ascii="Arial" w:hAnsi="Arial" w:cs="Arial"/>
          <w:color w:val="343434"/>
          <w:sz w:val="23"/>
          <w:szCs w:val="23"/>
        </w:rPr>
        <w:t>Suppl</w:t>
      </w:r>
      <w:proofErr w:type="spellEnd"/>
      <w:r>
        <w:rPr>
          <w:rFonts w:ascii="Arial" w:hAnsi="Arial" w:cs="Arial"/>
          <w:color w:val="343434"/>
          <w:sz w:val="23"/>
          <w:szCs w:val="23"/>
        </w:rPr>
        <w:t xml:space="preserve"> </w:t>
      </w:r>
      <w:proofErr w:type="gramStart"/>
      <w:r>
        <w:rPr>
          <w:rFonts w:ascii="Arial" w:hAnsi="Arial" w:cs="Arial"/>
          <w:color w:val="343434"/>
          <w:sz w:val="23"/>
          <w:szCs w:val="23"/>
        </w:rPr>
        <w:t>3:iii</w:t>
      </w:r>
      <w:proofErr w:type="gramEnd"/>
      <w:r>
        <w:rPr>
          <w:rFonts w:ascii="Arial" w:hAnsi="Arial" w:cs="Arial"/>
          <w:color w:val="343434"/>
          <w:sz w:val="23"/>
          <w:szCs w:val="23"/>
        </w:rPr>
        <w:t xml:space="preserve">73-80. </w:t>
      </w:r>
      <w:proofErr w:type="spellStart"/>
      <w:r>
        <w:rPr>
          <w:rFonts w:ascii="Arial" w:hAnsi="Arial" w:cs="Arial"/>
          <w:color w:val="343434"/>
          <w:sz w:val="23"/>
          <w:szCs w:val="23"/>
        </w:rPr>
        <w:t>doi</w:t>
      </w:r>
      <w:proofErr w:type="spellEnd"/>
      <w:r>
        <w:rPr>
          <w:rFonts w:ascii="Arial" w:hAnsi="Arial" w:cs="Arial"/>
          <w:color w:val="343434"/>
          <w:sz w:val="23"/>
          <w:szCs w:val="23"/>
        </w:rPr>
        <w:t>: 10.1093/</w:t>
      </w:r>
      <w:proofErr w:type="spellStart"/>
      <w:r>
        <w:rPr>
          <w:rFonts w:ascii="Arial" w:hAnsi="Arial" w:cs="Arial"/>
          <w:color w:val="343434"/>
          <w:sz w:val="23"/>
          <w:szCs w:val="23"/>
        </w:rPr>
        <w:t>ndt</w:t>
      </w:r>
      <w:proofErr w:type="spellEnd"/>
      <w:r>
        <w:rPr>
          <w:rFonts w:ascii="Arial" w:hAnsi="Arial" w:cs="Arial"/>
          <w:color w:val="343434"/>
          <w:sz w:val="23"/>
          <w:szCs w:val="23"/>
        </w:rPr>
        <w:t xml:space="preserve">/gfs269. </w:t>
      </w:r>
      <w:proofErr w:type="spellStart"/>
      <w:r>
        <w:rPr>
          <w:rFonts w:ascii="Arial" w:hAnsi="Arial" w:cs="Arial"/>
          <w:color w:val="343434"/>
          <w:sz w:val="23"/>
          <w:szCs w:val="23"/>
        </w:rPr>
        <w:t>Epub</w:t>
      </w:r>
      <w:proofErr w:type="spellEnd"/>
      <w:r>
        <w:rPr>
          <w:rFonts w:ascii="Arial" w:hAnsi="Arial" w:cs="Arial"/>
          <w:color w:val="343434"/>
          <w:sz w:val="23"/>
          <w:szCs w:val="23"/>
        </w:rPr>
        <w:t xml:space="preserve"> 2012 Aug 5 </w:t>
      </w:r>
    </w:p>
    <w:p w14:paraId="1E3AD074" w14:textId="77777777" w:rsidR="001D0BEC" w:rsidRDefault="001D0BEC" w:rsidP="001D0BEC">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Prevention of Contrast Induced Acute Kidney Injury (CI-AKI) In Adult Patients. Ref No: 2013. Developed by an intercollegiate working party of healthcare professionals from The Renal Association, The Royal College of Radiologists and The British Cardiovascular Intervention Society, these guidelines outline what is considered best practice for the administration of intravascular iodinated contrast agents to adults. </w:t>
      </w:r>
      <w:hyperlink r:id="rId5" w:tgtFrame="_blank" w:history="1">
        <w:r>
          <w:rPr>
            <w:rStyle w:val="Hyperlink"/>
            <w:rFonts w:ascii="Arial" w:hAnsi="Arial" w:cs="Arial"/>
            <w:color w:val="007CBE"/>
            <w:sz w:val="23"/>
            <w:szCs w:val="23"/>
          </w:rPr>
          <w:t>https://www.bcis.org.uk/wp-content/uploads/2017/03/PSSB16_Renal_Association_Clinical_Practice_Guideline_on_Prevention_Final_Version.pdfhttp://www.rcr.ac.uk/publications.aspx?pageid=310&amp;publicationid=391</w:t>
        </w:r>
      </w:hyperlink>
    </w:p>
    <w:p w14:paraId="515BAF95" w14:textId="77777777" w:rsidR="001D0BEC" w:rsidRDefault="001D0BEC" w:rsidP="001D0BEC">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Acute kidney injury: Prevention, </w:t>
      </w:r>
      <w:proofErr w:type="gramStart"/>
      <w:r>
        <w:rPr>
          <w:rFonts w:ascii="Arial" w:hAnsi="Arial" w:cs="Arial"/>
          <w:color w:val="343434"/>
          <w:sz w:val="23"/>
          <w:szCs w:val="23"/>
        </w:rPr>
        <w:t>detection</w:t>
      </w:r>
      <w:proofErr w:type="gramEnd"/>
      <w:r>
        <w:rPr>
          <w:rFonts w:ascii="Arial" w:hAnsi="Arial" w:cs="Arial"/>
          <w:color w:val="343434"/>
          <w:sz w:val="23"/>
          <w:szCs w:val="23"/>
        </w:rPr>
        <w:t xml:space="preserve"> and management of acute kidney injury up to the point of renal replacement </w:t>
      </w:r>
      <w:proofErr w:type="spellStart"/>
      <w:r>
        <w:rPr>
          <w:rFonts w:ascii="Arial" w:hAnsi="Arial" w:cs="Arial"/>
          <w:color w:val="343434"/>
          <w:sz w:val="23"/>
          <w:szCs w:val="23"/>
        </w:rPr>
        <w:t>therapyClinical</w:t>
      </w:r>
      <w:proofErr w:type="spellEnd"/>
      <w:r>
        <w:rPr>
          <w:rFonts w:ascii="Arial" w:hAnsi="Arial" w:cs="Arial"/>
          <w:color w:val="343434"/>
          <w:sz w:val="23"/>
          <w:szCs w:val="23"/>
        </w:rPr>
        <w:t xml:space="preserve"> guidelines, CG169 - Issued: August 2013 </w:t>
      </w:r>
      <w:hyperlink r:id="rId6" w:tgtFrame="_blank" w:history="1">
        <w:r>
          <w:rPr>
            <w:rStyle w:val="Hyperlink"/>
            <w:rFonts w:ascii="Arial" w:hAnsi="Arial" w:cs="Arial"/>
            <w:color w:val="007CBE"/>
            <w:sz w:val="23"/>
            <w:szCs w:val="23"/>
          </w:rPr>
          <w:t>http://guidance.nice.org.uk/cg169</w:t>
        </w:r>
      </w:hyperlink>
    </w:p>
    <w:p w14:paraId="456BBEDF" w14:textId="77777777" w:rsidR="001D0BEC" w:rsidRDefault="001D0BEC" w:rsidP="001D0BEC">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CKD stages – the renal association </w:t>
      </w:r>
      <w:hyperlink r:id="rId7" w:tgtFrame="_blank" w:history="1">
        <w:r>
          <w:rPr>
            <w:rStyle w:val="Hyperlink"/>
            <w:rFonts w:ascii="Arial" w:hAnsi="Arial" w:cs="Arial"/>
            <w:color w:val="007CBE"/>
            <w:sz w:val="23"/>
            <w:szCs w:val="23"/>
          </w:rPr>
          <w:t>http://www.renal.org/information-resources/the-uk-eckd-guide/ckd-stages</w:t>
        </w:r>
      </w:hyperlink>
    </w:p>
    <w:p w14:paraId="51863F63" w14:textId="77777777" w:rsidR="001D0BEC" w:rsidRDefault="001D0BEC" w:rsidP="001D0BEC">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Iodinated Contrast Media Guideline RANZCR </w:t>
      </w:r>
      <w:hyperlink r:id="rId8" w:tgtFrame="_blank" w:history="1">
        <w:r>
          <w:rPr>
            <w:rStyle w:val="Hyperlink"/>
            <w:rFonts w:ascii="Arial" w:hAnsi="Arial" w:cs="Arial"/>
            <w:color w:val="007CBE"/>
            <w:sz w:val="23"/>
            <w:szCs w:val="23"/>
          </w:rPr>
          <w:t>https://www.ranzcr.com/documents/573-iodinated-contrast-guidelines-2016/file</w:t>
        </w:r>
      </w:hyperlink>
      <w:r>
        <w:rPr>
          <w:rFonts w:ascii="Arial" w:hAnsi="Arial" w:cs="Arial"/>
          <w:color w:val="343434"/>
          <w:sz w:val="23"/>
          <w:szCs w:val="23"/>
        </w:rPr>
        <w:t> </w:t>
      </w:r>
    </w:p>
    <w:p w14:paraId="263A92A8" w14:textId="77777777" w:rsidR="001D0BEC" w:rsidRDefault="001D0BEC" w:rsidP="001D0BEC">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018FAC5" w14:textId="77777777" w:rsidR="001D0BEC" w:rsidRDefault="001D0BEC" w:rsidP="001D0BEC">
      <w:pPr>
        <w:shd w:val="clear" w:color="auto" w:fill="FFFFFF"/>
        <w:rPr>
          <w:rFonts w:ascii="Arial" w:hAnsi="Arial" w:cs="Arial"/>
          <w:color w:val="343434"/>
          <w:sz w:val="23"/>
          <w:szCs w:val="23"/>
        </w:rPr>
      </w:pPr>
      <w:r>
        <w:rPr>
          <w:rFonts w:ascii="Arial" w:hAnsi="Arial" w:cs="Arial"/>
          <w:color w:val="343434"/>
          <w:sz w:val="23"/>
          <w:szCs w:val="23"/>
        </w:rPr>
        <w:lastRenderedPageBreak/>
        <w:t>A Shaw, B Smith &amp; D Howlett. Updated by H Bailey</w:t>
      </w:r>
    </w:p>
    <w:p w14:paraId="495912D6" w14:textId="77777777" w:rsidR="001D0BEC" w:rsidRDefault="001D0BEC" w:rsidP="001D0BEC">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79346937" w14:textId="77777777" w:rsidR="001D0BEC" w:rsidRDefault="001D0BEC" w:rsidP="001D0BEC">
      <w:pPr>
        <w:shd w:val="clear" w:color="auto" w:fill="FFFFFF"/>
        <w:rPr>
          <w:rFonts w:ascii="Arial" w:hAnsi="Arial" w:cs="Arial"/>
          <w:color w:val="343434"/>
          <w:sz w:val="23"/>
          <w:szCs w:val="23"/>
        </w:rPr>
      </w:pPr>
      <w:r>
        <w:rPr>
          <w:rStyle w:val="date-display-single"/>
          <w:rFonts w:ascii="Arial" w:hAnsi="Arial" w:cs="Arial"/>
          <w:color w:val="343434"/>
          <w:sz w:val="23"/>
          <w:szCs w:val="23"/>
        </w:rPr>
        <w:t>Friday 3 September 2010</w:t>
      </w:r>
    </w:p>
    <w:p w14:paraId="6AB55C23" w14:textId="77777777" w:rsidR="001D0BEC" w:rsidRDefault="001D0BEC" w:rsidP="001D0BEC">
      <w:pPr>
        <w:rPr>
          <w:rFonts w:ascii="Times New Roman" w:hAnsi="Times New Roman" w:cs="Times New Roman"/>
          <w:sz w:val="24"/>
          <w:szCs w:val="24"/>
        </w:rPr>
      </w:pPr>
    </w:p>
    <w:p w14:paraId="4A9C9FFA" w14:textId="77777777" w:rsidR="001D0BEC" w:rsidRDefault="001D0BEC" w:rsidP="001D0BEC">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5B21DEC" w14:textId="77777777" w:rsidR="001D0BEC" w:rsidRDefault="001D0BEC" w:rsidP="001D0BEC">
      <w:pPr>
        <w:shd w:val="clear" w:color="auto" w:fill="FFFFFF"/>
        <w:rPr>
          <w:rFonts w:ascii="Arial" w:hAnsi="Arial" w:cs="Arial"/>
          <w:color w:val="343434"/>
          <w:sz w:val="23"/>
          <w:szCs w:val="23"/>
        </w:rPr>
      </w:pPr>
      <w:r>
        <w:rPr>
          <w:rStyle w:val="date-display-single"/>
          <w:rFonts w:ascii="Arial" w:hAnsi="Arial" w:cs="Arial"/>
          <w:color w:val="343434"/>
          <w:sz w:val="23"/>
          <w:szCs w:val="23"/>
        </w:rPr>
        <w:t>Thursday 18 January 2018</w:t>
      </w:r>
    </w:p>
    <w:p w14:paraId="19E1E8A4" w14:textId="6E52446E" w:rsidR="00532AAF" w:rsidRDefault="00532AAF" w:rsidP="001D0BEC">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2F47"/>
    <w:multiLevelType w:val="multilevel"/>
    <w:tmpl w:val="0B1A3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1572035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1D0BEC"/>
    <w:rsid w:val="004071D8"/>
    <w:rsid w:val="00532AAF"/>
    <w:rsid w:val="00EC7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Hyperlink">
    <w:name w:val="Hyperlink"/>
    <w:basedOn w:val="DefaultParagraphFont"/>
    <w:uiPriority w:val="99"/>
    <w:semiHidden/>
    <w:unhideWhenUsed/>
    <w:rsid w:val="001D0B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484784234">
      <w:bodyDiv w:val="1"/>
      <w:marLeft w:val="0"/>
      <w:marRight w:val="0"/>
      <w:marTop w:val="0"/>
      <w:marBottom w:val="0"/>
      <w:divBdr>
        <w:top w:val="none" w:sz="0" w:space="0" w:color="auto"/>
        <w:left w:val="none" w:sz="0" w:space="0" w:color="auto"/>
        <w:bottom w:val="none" w:sz="0" w:space="0" w:color="auto"/>
        <w:right w:val="none" w:sz="0" w:space="0" w:color="auto"/>
      </w:divBdr>
      <w:divsChild>
        <w:div w:id="123891986">
          <w:marLeft w:val="0"/>
          <w:marRight w:val="0"/>
          <w:marTop w:val="0"/>
          <w:marBottom w:val="480"/>
          <w:divBdr>
            <w:top w:val="none" w:sz="0" w:space="0" w:color="auto"/>
            <w:left w:val="none" w:sz="0" w:space="0" w:color="auto"/>
            <w:bottom w:val="none" w:sz="0" w:space="0" w:color="auto"/>
            <w:right w:val="none" w:sz="0" w:space="0" w:color="auto"/>
          </w:divBdr>
          <w:divsChild>
            <w:div w:id="595750443">
              <w:marLeft w:val="0"/>
              <w:marRight w:val="0"/>
              <w:marTop w:val="0"/>
              <w:marBottom w:val="0"/>
              <w:divBdr>
                <w:top w:val="none" w:sz="0" w:space="0" w:color="auto"/>
                <w:left w:val="none" w:sz="0" w:space="0" w:color="auto"/>
                <w:bottom w:val="none" w:sz="0" w:space="0" w:color="auto"/>
                <w:right w:val="none" w:sz="0" w:space="0" w:color="auto"/>
              </w:divBdr>
            </w:div>
            <w:div w:id="1914776125">
              <w:marLeft w:val="0"/>
              <w:marRight w:val="0"/>
              <w:marTop w:val="0"/>
              <w:marBottom w:val="0"/>
              <w:divBdr>
                <w:top w:val="none" w:sz="0" w:space="0" w:color="auto"/>
                <w:left w:val="none" w:sz="0" w:space="0" w:color="auto"/>
                <w:bottom w:val="none" w:sz="0" w:space="0" w:color="auto"/>
                <w:right w:val="none" w:sz="0" w:space="0" w:color="auto"/>
              </w:divBdr>
              <w:divsChild>
                <w:div w:id="4155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158">
          <w:marLeft w:val="0"/>
          <w:marRight w:val="0"/>
          <w:marTop w:val="0"/>
          <w:marBottom w:val="480"/>
          <w:divBdr>
            <w:top w:val="none" w:sz="0" w:space="0" w:color="auto"/>
            <w:left w:val="none" w:sz="0" w:space="0" w:color="auto"/>
            <w:bottom w:val="none" w:sz="0" w:space="0" w:color="auto"/>
            <w:right w:val="none" w:sz="0" w:space="0" w:color="auto"/>
          </w:divBdr>
          <w:divsChild>
            <w:div w:id="2038892515">
              <w:marLeft w:val="0"/>
              <w:marRight w:val="0"/>
              <w:marTop w:val="0"/>
              <w:marBottom w:val="0"/>
              <w:divBdr>
                <w:top w:val="none" w:sz="0" w:space="0" w:color="auto"/>
                <w:left w:val="none" w:sz="0" w:space="0" w:color="auto"/>
                <w:bottom w:val="none" w:sz="0" w:space="0" w:color="auto"/>
                <w:right w:val="none" w:sz="0" w:space="0" w:color="auto"/>
              </w:divBdr>
            </w:div>
            <w:div w:id="1560826095">
              <w:marLeft w:val="0"/>
              <w:marRight w:val="0"/>
              <w:marTop w:val="0"/>
              <w:marBottom w:val="0"/>
              <w:divBdr>
                <w:top w:val="none" w:sz="0" w:space="0" w:color="auto"/>
                <w:left w:val="none" w:sz="0" w:space="0" w:color="auto"/>
                <w:bottom w:val="none" w:sz="0" w:space="0" w:color="auto"/>
                <w:right w:val="none" w:sz="0" w:space="0" w:color="auto"/>
              </w:divBdr>
              <w:divsChild>
                <w:div w:id="2275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55436">
          <w:marLeft w:val="0"/>
          <w:marRight w:val="0"/>
          <w:marTop w:val="0"/>
          <w:marBottom w:val="0"/>
          <w:divBdr>
            <w:top w:val="none" w:sz="0" w:space="0" w:color="auto"/>
            <w:left w:val="none" w:sz="0" w:space="0" w:color="auto"/>
            <w:bottom w:val="none" w:sz="0" w:space="0" w:color="auto"/>
            <w:right w:val="none" w:sz="0" w:space="0" w:color="auto"/>
          </w:divBdr>
          <w:divsChild>
            <w:div w:id="605846667">
              <w:marLeft w:val="0"/>
              <w:marRight w:val="0"/>
              <w:marTop w:val="0"/>
              <w:marBottom w:val="0"/>
              <w:divBdr>
                <w:top w:val="none" w:sz="0" w:space="0" w:color="auto"/>
                <w:left w:val="none" w:sz="0" w:space="0" w:color="auto"/>
                <w:bottom w:val="none" w:sz="0" w:space="0" w:color="auto"/>
                <w:right w:val="none" w:sz="0" w:space="0" w:color="auto"/>
              </w:divBdr>
            </w:div>
            <w:div w:id="79563981">
              <w:marLeft w:val="0"/>
              <w:marRight w:val="0"/>
              <w:marTop w:val="0"/>
              <w:marBottom w:val="0"/>
              <w:divBdr>
                <w:top w:val="none" w:sz="0" w:space="0" w:color="auto"/>
                <w:left w:val="none" w:sz="0" w:space="0" w:color="auto"/>
                <w:bottom w:val="none" w:sz="0" w:space="0" w:color="auto"/>
                <w:right w:val="none" w:sz="0" w:space="0" w:color="auto"/>
              </w:divBdr>
              <w:divsChild>
                <w:div w:id="1533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3396">
          <w:marLeft w:val="0"/>
          <w:marRight w:val="0"/>
          <w:marTop w:val="0"/>
          <w:marBottom w:val="0"/>
          <w:divBdr>
            <w:top w:val="none" w:sz="0" w:space="0" w:color="auto"/>
            <w:left w:val="none" w:sz="0" w:space="0" w:color="auto"/>
            <w:bottom w:val="none" w:sz="0" w:space="0" w:color="auto"/>
            <w:right w:val="none" w:sz="0" w:space="0" w:color="auto"/>
          </w:divBdr>
          <w:divsChild>
            <w:div w:id="637955485">
              <w:marLeft w:val="0"/>
              <w:marRight w:val="0"/>
              <w:marTop w:val="0"/>
              <w:marBottom w:val="0"/>
              <w:divBdr>
                <w:top w:val="none" w:sz="0" w:space="0" w:color="auto"/>
                <w:left w:val="none" w:sz="0" w:space="0" w:color="auto"/>
                <w:bottom w:val="none" w:sz="0" w:space="0" w:color="auto"/>
                <w:right w:val="none" w:sz="0" w:space="0" w:color="auto"/>
              </w:divBdr>
            </w:div>
            <w:div w:id="321128938">
              <w:marLeft w:val="0"/>
              <w:marRight w:val="0"/>
              <w:marTop w:val="0"/>
              <w:marBottom w:val="0"/>
              <w:divBdr>
                <w:top w:val="none" w:sz="0" w:space="0" w:color="auto"/>
                <w:left w:val="none" w:sz="0" w:space="0" w:color="auto"/>
                <w:bottom w:val="none" w:sz="0" w:space="0" w:color="auto"/>
                <w:right w:val="none" w:sz="0" w:space="0" w:color="auto"/>
              </w:divBdr>
              <w:divsChild>
                <w:div w:id="12152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2507">
          <w:marLeft w:val="0"/>
          <w:marRight w:val="0"/>
          <w:marTop w:val="0"/>
          <w:marBottom w:val="0"/>
          <w:divBdr>
            <w:top w:val="none" w:sz="0" w:space="0" w:color="auto"/>
            <w:left w:val="none" w:sz="0" w:space="0" w:color="auto"/>
            <w:bottom w:val="none" w:sz="0" w:space="0" w:color="auto"/>
            <w:right w:val="none" w:sz="0" w:space="0" w:color="auto"/>
          </w:divBdr>
          <w:divsChild>
            <w:div w:id="1310673825">
              <w:marLeft w:val="0"/>
              <w:marRight w:val="0"/>
              <w:marTop w:val="0"/>
              <w:marBottom w:val="0"/>
              <w:divBdr>
                <w:top w:val="none" w:sz="0" w:space="0" w:color="auto"/>
                <w:left w:val="none" w:sz="0" w:space="0" w:color="auto"/>
                <w:bottom w:val="none" w:sz="0" w:space="0" w:color="auto"/>
                <w:right w:val="none" w:sz="0" w:space="0" w:color="auto"/>
              </w:divBdr>
            </w:div>
            <w:div w:id="1842117919">
              <w:marLeft w:val="0"/>
              <w:marRight w:val="0"/>
              <w:marTop w:val="0"/>
              <w:marBottom w:val="0"/>
              <w:divBdr>
                <w:top w:val="none" w:sz="0" w:space="0" w:color="auto"/>
                <w:left w:val="none" w:sz="0" w:space="0" w:color="auto"/>
                <w:bottom w:val="none" w:sz="0" w:space="0" w:color="auto"/>
                <w:right w:val="none" w:sz="0" w:space="0" w:color="auto"/>
              </w:divBdr>
              <w:divsChild>
                <w:div w:id="21376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26875">
          <w:marLeft w:val="0"/>
          <w:marRight w:val="0"/>
          <w:marTop w:val="0"/>
          <w:marBottom w:val="0"/>
          <w:divBdr>
            <w:top w:val="none" w:sz="0" w:space="0" w:color="auto"/>
            <w:left w:val="none" w:sz="0" w:space="0" w:color="auto"/>
            <w:bottom w:val="none" w:sz="0" w:space="0" w:color="auto"/>
            <w:right w:val="none" w:sz="0" w:space="0" w:color="auto"/>
          </w:divBdr>
          <w:divsChild>
            <w:div w:id="1529178436">
              <w:marLeft w:val="0"/>
              <w:marRight w:val="0"/>
              <w:marTop w:val="0"/>
              <w:marBottom w:val="0"/>
              <w:divBdr>
                <w:top w:val="none" w:sz="0" w:space="0" w:color="auto"/>
                <w:left w:val="none" w:sz="0" w:space="0" w:color="auto"/>
                <w:bottom w:val="none" w:sz="0" w:space="0" w:color="auto"/>
                <w:right w:val="none" w:sz="0" w:space="0" w:color="auto"/>
              </w:divBdr>
            </w:div>
            <w:div w:id="1627589734">
              <w:marLeft w:val="0"/>
              <w:marRight w:val="0"/>
              <w:marTop w:val="0"/>
              <w:marBottom w:val="0"/>
              <w:divBdr>
                <w:top w:val="none" w:sz="0" w:space="0" w:color="auto"/>
                <w:left w:val="none" w:sz="0" w:space="0" w:color="auto"/>
                <w:bottom w:val="none" w:sz="0" w:space="0" w:color="auto"/>
                <w:right w:val="none" w:sz="0" w:space="0" w:color="auto"/>
              </w:divBdr>
              <w:divsChild>
                <w:div w:id="19006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2427">
          <w:marLeft w:val="0"/>
          <w:marRight w:val="0"/>
          <w:marTop w:val="0"/>
          <w:marBottom w:val="0"/>
          <w:divBdr>
            <w:top w:val="none" w:sz="0" w:space="0" w:color="auto"/>
            <w:left w:val="none" w:sz="0" w:space="0" w:color="auto"/>
            <w:bottom w:val="none" w:sz="0" w:space="0" w:color="auto"/>
            <w:right w:val="none" w:sz="0" w:space="0" w:color="auto"/>
          </w:divBdr>
          <w:divsChild>
            <w:div w:id="1931350709">
              <w:marLeft w:val="0"/>
              <w:marRight w:val="0"/>
              <w:marTop w:val="0"/>
              <w:marBottom w:val="0"/>
              <w:divBdr>
                <w:top w:val="none" w:sz="0" w:space="0" w:color="auto"/>
                <w:left w:val="none" w:sz="0" w:space="0" w:color="auto"/>
                <w:bottom w:val="none" w:sz="0" w:space="0" w:color="auto"/>
                <w:right w:val="none" w:sz="0" w:space="0" w:color="auto"/>
              </w:divBdr>
            </w:div>
            <w:div w:id="1945989922">
              <w:marLeft w:val="0"/>
              <w:marRight w:val="0"/>
              <w:marTop w:val="0"/>
              <w:marBottom w:val="0"/>
              <w:divBdr>
                <w:top w:val="none" w:sz="0" w:space="0" w:color="auto"/>
                <w:left w:val="none" w:sz="0" w:space="0" w:color="auto"/>
                <w:bottom w:val="none" w:sz="0" w:space="0" w:color="auto"/>
                <w:right w:val="none" w:sz="0" w:space="0" w:color="auto"/>
              </w:divBdr>
              <w:divsChild>
                <w:div w:id="9965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53073">
          <w:marLeft w:val="0"/>
          <w:marRight w:val="0"/>
          <w:marTop w:val="0"/>
          <w:marBottom w:val="480"/>
          <w:divBdr>
            <w:top w:val="none" w:sz="0" w:space="0" w:color="auto"/>
            <w:left w:val="none" w:sz="0" w:space="0" w:color="auto"/>
            <w:bottom w:val="none" w:sz="0" w:space="0" w:color="auto"/>
            <w:right w:val="none" w:sz="0" w:space="0" w:color="auto"/>
          </w:divBdr>
          <w:divsChild>
            <w:div w:id="1887833729">
              <w:marLeft w:val="0"/>
              <w:marRight w:val="0"/>
              <w:marTop w:val="0"/>
              <w:marBottom w:val="0"/>
              <w:divBdr>
                <w:top w:val="none" w:sz="0" w:space="0" w:color="auto"/>
                <w:left w:val="none" w:sz="0" w:space="0" w:color="auto"/>
                <w:bottom w:val="none" w:sz="0" w:space="0" w:color="auto"/>
                <w:right w:val="none" w:sz="0" w:space="0" w:color="auto"/>
              </w:divBdr>
            </w:div>
            <w:div w:id="1796170386">
              <w:marLeft w:val="0"/>
              <w:marRight w:val="0"/>
              <w:marTop w:val="0"/>
              <w:marBottom w:val="0"/>
              <w:divBdr>
                <w:top w:val="none" w:sz="0" w:space="0" w:color="auto"/>
                <w:left w:val="none" w:sz="0" w:space="0" w:color="auto"/>
                <w:bottom w:val="none" w:sz="0" w:space="0" w:color="auto"/>
                <w:right w:val="none" w:sz="0" w:space="0" w:color="auto"/>
              </w:divBdr>
              <w:divsChild>
                <w:div w:id="18250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7938">
          <w:marLeft w:val="0"/>
          <w:marRight w:val="0"/>
          <w:marTop w:val="0"/>
          <w:marBottom w:val="480"/>
          <w:divBdr>
            <w:top w:val="none" w:sz="0" w:space="0" w:color="auto"/>
            <w:left w:val="none" w:sz="0" w:space="0" w:color="auto"/>
            <w:bottom w:val="none" w:sz="0" w:space="0" w:color="auto"/>
            <w:right w:val="none" w:sz="0" w:space="0" w:color="auto"/>
          </w:divBdr>
          <w:divsChild>
            <w:div w:id="1647317093">
              <w:marLeft w:val="0"/>
              <w:marRight w:val="0"/>
              <w:marTop w:val="0"/>
              <w:marBottom w:val="0"/>
              <w:divBdr>
                <w:top w:val="none" w:sz="0" w:space="0" w:color="auto"/>
                <w:left w:val="none" w:sz="0" w:space="0" w:color="auto"/>
                <w:bottom w:val="none" w:sz="0" w:space="0" w:color="auto"/>
                <w:right w:val="none" w:sz="0" w:space="0" w:color="auto"/>
              </w:divBdr>
            </w:div>
            <w:div w:id="1604536932">
              <w:marLeft w:val="0"/>
              <w:marRight w:val="0"/>
              <w:marTop w:val="0"/>
              <w:marBottom w:val="0"/>
              <w:divBdr>
                <w:top w:val="none" w:sz="0" w:space="0" w:color="auto"/>
                <w:left w:val="none" w:sz="0" w:space="0" w:color="auto"/>
                <w:bottom w:val="none" w:sz="0" w:space="0" w:color="auto"/>
                <w:right w:val="none" w:sz="0" w:space="0" w:color="auto"/>
              </w:divBdr>
              <w:divsChild>
                <w:div w:id="20667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191">
          <w:marLeft w:val="0"/>
          <w:marRight w:val="0"/>
          <w:marTop w:val="0"/>
          <w:marBottom w:val="480"/>
          <w:divBdr>
            <w:top w:val="none" w:sz="0" w:space="0" w:color="auto"/>
            <w:left w:val="none" w:sz="0" w:space="0" w:color="auto"/>
            <w:bottom w:val="none" w:sz="0" w:space="0" w:color="auto"/>
            <w:right w:val="none" w:sz="0" w:space="0" w:color="auto"/>
          </w:divBdr>
          <w:divsChild>
            <w:div w:id="1500845800">
              <w:marLeft w:val="0"/>
              <w:marRight w:val="0"/>
              <w:marTop w:val="0"/>
              <w:marBottom w:val="0"/>
              <w:divBdr>
                <w:top w:val="none" w:sz="0" w:space="0" w:color="auto"/>
                <w:left w:val="none" w:sz="0" w:space="0" w:color="auto"/>
                <w:bottom w:val="none" w:sz="0" w:space="0" w:color="auto"/>
                <w:right w:val="none" w:sz="0" w:space="0" w:color="auto"/>
              </w:divBdr>
            </w:div>
            <w:div w:id="1348362570">
              <w:marLeft w:val="0"/>
              <w:marRight w:val="0"/>
              <w:marTop w:val="0"/>
              <w:marBottom w:val="0"/>
              <w:divBdr>
                <w:top w:val="none" w:sz="0" w:space="0" w:color="auto"/>
                <w:left w:val="none" w:sz="0" w:space="0" w:color="auto"/>
                <w:bottom w:val="none" w:sz="0" w:space="0" w:color="auto"/>
                <w:right w:val="none" w:sz="0" w:space="0" w:color="auto"/>
              </w:divBdr>
              <w:divsChild>
                <w:div w:id="21292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4776">
          <w:marLeft w:val="0"/>
          <w:marRight w:val="0"/>
          <w:marTop w:val="0"/>
          <w:marBottom w:val="480"/>
          <w:divBdr>
            <w:top w:val="none" w:sz="0" w:space="0" w:color="auto"/>
            <w:left w:val="none" w:sz="0" w:space="0" w:color="auto"/>
            <w:bottom w:val="none" w:sz="0" w:space="0" w:color="auto"/>
            <w:right w:val="none" w:sz="0" w:space="0" w:color="auto"/>
          </w:divBdr>
          <w:divsChild>
            <w:div w:id="201985513">
              <w:marLeft w:val="0"/>
              <w:marRight w:val="0"/>
              <w:marTop w:val="0"/>
              <w:marBottom w:val="0"/>
              <w:divBdr>
                <w:top w:val="none" w:sz="0" w:space="0" w:color="auto"/>
                <w:left w:val="none" w:sz="0" w:space="0" w:color="auto"/>
                <w:bottom w:val="none" w:sz="0" w:space="0" w:color="auto"/>
                <w:right w:val="none" w:sz="0" w:space="0" w:color="auto"/>
              </w:divBdr>
            </w:div>
            <w:div w:id="1788423591">
              <w:marLeft w:val="0"/>
              <w:marRight w:val="0"/>
              <w:marTop w:val="0"/>
              <w:marBottom w:val="0"/>
              <w:divBdr>
                <w:top w:val="none" w:sz="0" w:space="0" w:color="auto"/>
                <w:left w:val="none" w:sz="0" w:space="0" w:color="auto"/>
                <w:bottom w:val="none" w:sz="0" w:space="0" w:color="auto"/>
                <w:right w:val="none" w:sz="0" w:space="0" w:color="auto"/>
              </w:divBdr>
              <w:divsChild>
                <w:div w:id="9704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152889">
          <w:marLeft w:val="0"/>
          <w:marRight w:val="0"/>
          <w:marTop w:val="0"/>
          <w:marBottom w:val="0"/>
          <w:divBdr>
            <w:top w:val="none" w:sz="0" w:space="0" w:color="auto"/>
            <w:left w:val="none" w:sz="0" w:space="0" w:color="auto"/>
            <w:bottom w:val="none" w:sz="0" w:space="0" w:color="auto"/>
            <w:right w:val="none" w:sz="0" w:space="0" w:color="auto"/>
          </w:divBdr>
          <w:divsChild>
            <w:div w:id="1431775577">
              <w:marLeft w:val="0"/>
              <w:marRight w:val="0"/>
              <w:marTop w:val="0"/>
              <w:marBottom w:val="0"/>
              <w:divBdr>
                <w:top w:val="none" w:sz="0" w:space="0" w:color="auto"/>
                <w:left w:val="none" w:sz="0" w:space="0" w:color="auto"/>
                <w:bottom w:val="none" w:sz="0" w:space="0" w:color="auto"/>
                <w:right w:val="none" w:sz="0" w:space="0" w:color="auto"/>
              </w:divBdr>
            </w:div>
            <w:div w:id="1477600707">
              <w:marLeft w:val="0"/>
              <w:marRight w:val="0"/>
              <w:marTop w:val="0"/>
              <w:marBottom w:val="0"/>
              <w:divBdr>
                <w:top w:val="none" w:sz="0" w:space="0" w:color="auto"/>
                <w:left w:val="none" w:sz="0" w:space="0" w:color="auto"/>
                <w:bottom w:val="none" w:sz="0" w:space="0" w:color="auto"/>
                <w:right w:val="none" w:sz="0" w:space="0" w:color="auto"/>
              </w:divBdr>
              <w:divsChild>
                <w:div w:id="14144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8730">
          <w:marLeft w:val="0"/>
          <w:marRight w:val="0"/>
          <w:marTop w:val="0"/>
          <w:marBottom w:val="0"/>
          <w:divBdr>
            <w:top w:val="none" w:sz="0" w:space="0" w:color="auto"/>
            <w:left w:val="none" w:sz="0" w:space="0" w:color="auto"/>
            <w:bottom w:val="none" w:sz="0" w:space="0" w:color="auto"/>
            <w:right w:val="none" w:sz="0" w:space="0" w:color="auto"/>
          </w:divBdr>
          <w:divsChild>
            <w:div w:id="1599096639">
              <w:marLeft w:val="0"/>
              <w:marRight w:val="0"/>
              <w:marTop w:val="0"/>
              <w:marBottom w:val="0"/>
              <w:divBdr>
                <w:top w:val="none" w:sz="0" w:space="0" w:color="auto"/>
                <w:left w:val="none" w:sz="0" w:space="0" w:color="auto"/>
                <w:bottom w:val="none" w:sz="0" w:space="0" w:color="auto"/>
                <w:right w:val="none" w:sz="0" w:space="0" w:color="auto"/>
              </w:divBdr>
            </w:div>
            <w:div w:id="1817185608">
              <w:marLeft w:val="0"/>
              <w:marRight w:val="0"/>
              <w:marTop w:val="0"/>
              <w:marBottom w:val="0"/>
              <w:divBdr>
                <w:top w:val="none" w:sz="0" w:space="0" w:color="auto"/>
                <w:left w:val="none" w:sz="0" w:space="0" w:color="auto"/>
                <w:bottom w:val="none" w:sz="0" w:space="0" w:color="auto"/>
                <w:right w:val="none" w:sz="0" w:space="0" w:color="auto"/>
              </w:divBdr>
              <w:divsChild>
                <w:div w:id="15564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6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nzcr.com/documents/573-iodinated-contrast-guidelines-2016/fil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renal.org/information-resources/the-uk-eckd-guide/ckd-stage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uidance.nice.org.uk/cg169" TargetMode="External"/><Relationship Id="rId11" Type="http://schemas.openxmlformats.org/officeDocument/2006/relationships/customXml" Target="../customXml/item1.xml"/><Relationship Id="rId5" Type="http://schemas.openxmlformats.org/officeDocument/2006/relationships/hyperlink" Target="https://www.bcis.org.uk/wp-content/uploads/2017/03/PSSB16_Renal_Association_Clinical_Practice_Guideline_on_Prevention_Final_Version.pdfhttp:/www.rcr.ac.uk/publications.aspx?pageid=310&amp;publicationid=39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30CFCAF1-079E-4B91-8B1B-E95BB41D641F}"/>
</file>

<file path=customXml/itemProps2.xml><?xml version="1.0" encoding="utf-8"?>
<ds:datastoreItem xmlns:ds="http://schemas.openxmlformats.org/officeDocument/2006/customXml" ds:itemID="{2ECBF4DA-0A79-4C33-8339-2682317B9DCD}"/>
</file>

<file path=customXml/itemProps3.xml><?xml version="1.0" encoding="utf-8"?>
<ds:datastoreItem xmlns:ds="http://schemas.openxmlformats.org/officeDocument/2006/customXml" ds:itemID="{0904A9AD-D5A8-477D-9FFC-ADFD31B08C0D}"/>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2</cp:revision>
  <dcterms:created xsi:type="dcterms:W3CDTF">2023-10-09T11:29:00Z</dcterms:created>
  <dcterms:modified xsi:type="dcterms:W3CDTF">2023-10-09T11:29:00Z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