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56D7" w14:textId="77777777" w:rsidR="00B07FC3" w:rsidRDefault="00B07FC3" w:rsidP="00B07FC3">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An audit of Outcome of Liver Biopsy of Patients with Malignancy of Undefined Primary Origin in a Local Health Board</w:t>
      </w:r>
    </w:p>
    <w:p w14:paraId="735E2A3B" w14:textId="77777777" w:rsidR="00B07FC3" w:rsidRDefault="00B07FC3" w:rsidP="00B07FC3">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E870374"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Liver biopsies are invasive procedures commonly employed to diagnose the primary malignancy in likely, liver metastases. If performed without intention to treat the malignancy, undergoing a liver biopsy can cause considerable and unnecessary distress to the patient.</w:t>
      </w:r>
    </w:p>
    <w:p w14:paraId="1C9C7A3F" w14:textId="77777777" w:rsidR="00B07FC3" w:rsidRDefault="00B07FC3" w:rsidP="00B07FC3">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A0A752A"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worth carrying out because acute oncology services across the UK are identifying more patients who require early oncological input after presenting with metastatic disease. Performing a liver biopsy is a convenient yet invasive way to identify the primary malignancy if amenable liver metastases present, to enable targeted oncological treatment. However, patients may be subjected to a liver biopsy despite not being fit enough to receive subsequent oncological treatments. In these circumstances the procedure may be considered inappropriate to perform, incurring unnecessary distress to patients.</w:t>
      </w:r>
    </w:p>
    <w:p w14:paraId="3E3DA187" w14:textId="77777777" w:rsidR="00B07FC3" w:rsidRDefault="00B07FC3" w:rsidP="00B07FC3">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D6A86A4" w14:textId="77777777" w:rsidR="00B07FC3" w:rsidRDefault="00B07FC3" w:rsidP="00B07FC3">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ABC302C"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NICE guidelines for management of Metastatic Malignant Disease of Unknown Primary (2010) state that investigations to identify the primary site of origin should not take place if patients are unfit for treatment and any investigation performed should affect treatment decision. Therefore, all cases for consideration for liver </w:t>
      </w:r>
      <w:proofErr w:type="gramStart"/>
      <w:r>
        <w:rPr>
          <w:rFonts w:ascii="Arial" w:hAnsi="Arial" w:cs="Arial"/>
          <w:color w:val="343434"/>
          <w:sz w:val="23"/>
          <w:szCs w:val="23"/>
        </w:rPr>
        <w:t>biopsy's</w:t>
      </w:r>
      <w:proofErr w:type="gramEnd"/>
      <w:r>
        <w:rPr>
          <w:rFonts w:ascii="Arial" w:hAnsi="Arial" w:cs="Arial"/>
          <w:color w:val="343434"/>
          <w:sz w:val="23"/>
          <w:szCs w:val="23"/>
        </w:rPr>
        <w:t xml:space="preserve"> should be discussed in the Upper Gastrointestinal Multidisciplinary Team (UGI MDT) meeting before proceeding to procedure. The local UGI MDT agreed that a biopsy was unlikely to be clinically appropriate if death occurred within 42 days.</w:t>
      </w:r>
    </w:p>
    <w:p w14:paraId="0090E5B9" w14:textId="77777777" w:rsidR="00B07FC3" w:rsidRDefault="00B07FC3" w:rsidP="00B07FC3">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1C9A699"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who undergo liver biopsy should have a life expectancy of greater than 42 days</w:t>
      </w:r>
    </w:p>
    <w:p w14:paraId="400924DC"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should be discussed in an appropriate MDT prior to liver biopsy</w:t>
      </w:r>
    </w:p>
    <w:p w14:paraId="39D7D2BB"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of patients should be referred to an oncology centre</w:t>
      </w:r>
    </w:p>
    <w:p w14:paraId="27BC1C5D"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- 80 - 100% of patients should receive oncological treatment after a liver biopsy</w:t>
      </w:r>
    </w:p>
    <w:p w14:paraId="7698D9BF" w14:textId="77777777" w:rsidR="00B07FC3" w:rsidRDefault="00B07FC3" w:rsidP="00B07FC3">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0E67CE8" w14:textId="77777777" w:rsidR="00B07FC3" w:rsidRDefault="00B07FC3" w:rsidP="00B07FC3">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552A853"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Percentage of patients with confirmed malignancy that died within 42 days of liver biopsy</w:t>
      </w:r>
    </w:p>
    <w:p w14:paraId="4F103C09"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patients who underwent liver biopsy discussed in MDT prior to or after procedure</w:t>
      </w:r>
    </w:p>
    <w:p w14:paraId="3CDC14D7"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patients who underwent liver biopsy that were referred to the local oncology centre</w:t>
      </w:r>
    </w:p>
    <w:p w14:paraId="62184156"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Percentage of patients who underwent liver biopsy that received oncological treatment</w:t>
      </w:r>
    </w:p>
    <w:p w14:paraId="578F7A26" w14:textId="77777777" w:rsidR="00B07FC3" w:rsidRDefault="00B07FC3" w:rsidP="00B07FC3">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64DF1F3"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Malignancy type (to ensure current cancer diagnosis is evaluated)</w:t>
      </w:r>
    </w:p>
    <w:p w14:paraId="6747D190"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liver biopsy</w:t>
      </w:r>
    </w:p>
    <w:p w14:paraId="493F7CCB"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Death</w:t>
      </w:r>
    </w:p>
    <w:p w14:paraId="23A35EC6"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MDT discussion</w:t>
      </w:r>
    </w:p>
    <w:p w14:paraId="4D77A267"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Registration of patient with local cancer centre</w:t>
      </w:r>
    </w:p>
    <w:p w14:paraId="019E2668"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Oncological treatment received</w:t>
      </w:r>
    </w:p>
    <w:p w14:paraId="2B342738" w14:textId="77777777" w:rsidR="00B07FC3" w:rsidRDefault="00B07FC3" w:rsidP="00B07FC3">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0AD1551B"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with confirmed malignancy who underwent liver biopsy within a </w:t>
      </w:r>
      <w:proofErr w:type="gramStart"/>
      <w:r>
        <w:rPr>
          <w:rFonts w:ascii="Arial" w:hAnsi="Arial" w:cs="Arial"/>
          <w:color w:val="343434"/>
          <w:sz w:val="23"/>
          <w:szCs w:val="23"/>
        </w:rPr>
        <w:t>2 year</w:t>
      </w:r>
      <w:proofErr w:type="gramEnd"/>
      <w:r>
        <w:rPr>
          <w:rFonts w:ascii="Arial" w:hAnsi="Arial" w:cs="Arial"/>
          <w:color w:val="343434"/>
          <w:sz w:val="23"/>
          <w:szCs w:val="23"/>
        </w:rPr>
        <w:t xml:space="preserve"> period.</w:t>
      </w:r>
    </w:p>
    <w:p w14:paraId="1BBAAFE9" w14:textId="77777777" w:rsidR="00B07FC3" w:rsidRDefault="00B07FC3" w:rsidP="00B07FC3">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3FB373A"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Streamline all liver biopsy requests so that they are discussed in an MDT that has radiological, </w:t>
      </w:r>
      <w:proofErr w:type="gramStart"/>
      <w:r>
        <w:rPr>
          <w:rFonts w:ascii="Arial" w:hAnsi="Arial" w:cs="Arial"/>
          <w:color w:val="343434"/>
          <w:sz w:val="23"/>
          <w:szCs w:val="23"/>
        </w:rPr>
        <w:t>oncological</w:t>
      </w:r>
      <w:proofErr w:type="gramEnd"/>
      <w:r>
        <w:rPr>
          <w:rFonts w:ascii="Arial" w:hAnsi="Arial" w:cs="Arial"/>
          <w:color w:val="343434"/>
          <w:sz w:val="23"/>
          <w:szCs w:val="23"/>
        </w:rPr>
        <w:t xml:space="preserve"> and palliative care input prior to procedure</w:t>
      </w:r>
    </w:p>
    <w:p w14:paraId="37828965"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2 years</w:t>
      </w:r>
    </w:p>
    <w:p w14:paraId="25DDB744" w14:textId="77777777" w:rsidR="00B07FC3" w:rsidRDefault="00B07FC3" w:rsidP="00B07FC3">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45CC81CC"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Personnel: Consultant Oncologist, Consultant Radiologist, Clinical Oncology SpR, Medical SHO, Medical Student, Audit Department</w:t>
      </w:r>
    </w:p>
    <w:p w14:paraId="519C3DA2"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Sources: Local electronic patient database</w:t>
      </w:r>
    </w:p>
    <w:p w14:paraId="71F5577A" w14:textId="77777777" w:rsidR="00B07FC3" w:rsidRDefault="00B07FC3" w:rsidP="00B07FC3">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C29C52D" w14:textId="77777777" w:rsidR="00B07FC3" w:rsidRDefault="00B07FC3" w:rsidP="00B07FC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(2010) [Metastatic Malignant Disease of Unknown Primary Origin (CG104)]. London: National Institute for Health and Clinical Excellence</w:t>
      </w:r>
    </w:p>
    <w:p w14:paraId="197E31E2" w14:textId="77777777" w:rsidR="00B07FC3" w:rsidRDefault="00B07FC3" w:rsidP="00B07FC3">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Royal College of Physicians and Royal College of Radiologists (Clinical Oncology) (2012), Cancer patients in crisis: responding to urgent needs. London: Royal College of Physicians</w:t>
      </w:r>
    </w:p>
    <w:p w14:paraId="194C592F" w14:textId="77777777" w:rsidR="00B07FC3" w:rsidRDefault="00B07FC3" w:rsidP="00B07FC3">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21062EC0" w14:textId="77777777" w:rsidR="00B07FC3" w:rsidRDefault="00B07FC3" w:rsidP="00B07FC3">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audit immediately changed local practice with regards to streamlining all liver biopsy requests through the UGI MDT to ensure only the most appropriate </w:t>
      </w:r>
      <w:proofErr w:type="spellStart"/>
      <w:r>
        <w:rPr>
          <w:rFonts w:ascii="Arial" w:hAnsi="Arial" w:cs="Arial"/>
          <w:color w:val="343434"/>
          <w:sz w:val="23"/>
          <w:szCs w:val="23"/>
        </w:rPr>
        <w:t>candiadates</w:t>
      </w:r>
      <w:proofErr w:type="spellEnd"/>
      <w:r>
        <w:rPr>
          <w:rFonts w:ascii="Arial" w:hAnsi="Arial" w:cs="Arial"/>
          <w:color w:val="343434"/>
          <w:sz w:val="23"/>
          <w:szCs w:val="23"/>
        </w:rPr>
        <w:t xml:space="preserve"> are subjected to the procedure.</w:t>
      </w:r>
    </w:p>
    <w:p w14:paraId="053C4AF4" w14:textId="77777777" w:rsidR="00B07FC3" w:rsidRDefault="00B07FC3" w:rsidP="00B07FC3">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51425E3" w14:textId="77777777" w:rsidR="00B07FC3" w:rsidRDefault="00B07FC3" w:rsidP="00B07FC3">
      <w:pPr>
        <w:shd w:val="clear" w:color="auto" w:fill="FFFFFF"/>
        <w:rPr>
          <w:rFonts w:ascii="Arial" w:hAnsi="Arial" w:cs="Arial"/>
          <w:color w:val="343434"/>
          <w:sz w:val="23"/>
          <w:szCs w:val="23"/>
        </w:rPr>
      </w:pPr>
      <w:r>
        <w:rPr>
          <w:rFonts w:ascii="Arial" w:hAnsi="Arial" w:cs="Arial"/>
          <w:color w:val="343434"/>
          <w:sz w:val="23"/>
          <w:szCs w:val="23"/>
        </w:rPr>
        <w:t>Dr Elin Evans</w:t>
      </w:r>
    </w:p>
    <w:p w14:paraId="20FE7EF6" w14:textId="77777777" w:rsidR="00B07FC3" w:rsidRDefault="00B07FC3" w:rsidP="00B07FC3">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E5962D4" w14:textId="77777777" w:rsidR="00B07FC3" w:rsidRDefault="00B07FC3" w:rsidP="00B07FC3">
      <w:pPr>
        <w:shd w:val="clear" w:color="auto" w:fill="FFFFFF"/>
        <w:rPr>
          <w:rFonts w:ascii="Arial" w:hAnsi="Arial" w:cs="Arial"/>
          <w:color w:val="343434"/>
          <w:sz w:val="23"/>
          <w:szCs w:val="23"/>
        </w:rPr>
      </w:pPr>
      <w:r>
        <w:rPr>
          <w:rStyle w:val="date-display-single"/>
          <w:rFonts w:ascii="Arial" w:hAnsi="Arial" w:cs="Arial"/>
          <w:color w:val="343434"/>
          <w:sz w:val="23"/>
          <w:szCs w:val="23"/>
        </w:rPr>
        <w:t>Sunday 7 April 2013</w:t>
      </w:r>
    </w:p>
    <w:p w14:paraId="26315973" w14:textId="77777777" w:rsidR="00B07FC3" w:rsidRDefault="00B07FC3" w:rsidP="00B07FC3">
      <w:pPr>
        <w:rPr>
          <w:rFonts w:ascii="Times New Roman" w:hAnsi="Times New Roman" w:cs="Times New Roman"/>
          <w:sz w:val="24"/>
          <w:szCs w:val="24"/>
        </w:rPr>
      </w:pPr>
    </w:p>
    <w:p w14:paraId="4E4162F9" w14:textId="77777777" w:rsidR="00B07FC3" w:rsidRDefault="00B07FC3" w:rsidP="00B07FC3">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D7ECE43" w14:textId="77777777" w:rsidR="00B07FC3" w:rsidRDefault="00B07FC3" w:rsidP="00B07FC3">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19 April 2018</w:t>
      </w:r>
    </w:p>
    <w:p w14:paraId="7C0A2111" w14:textId="705B2317" w:rsidR="000D3E1E" w:rsidRDefault="000D3E1E" w:rsidP="00B07FC3">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053A"/>
    <w:multiLevelType w:val="multilevel"/>
    <w:tmpl w:val="7528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29128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B0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7087">
      <w:bodyDiv w:val="1"/>
      <w:marLeft w:val="0"/>
      <w:marRight w:val="0"/>
      <w:marTop w:val="0"/>
      <w:marBottom w:val="0"/>
      <w:divBdr>
        <w:top w:val="none" w:sz="0" w:space="0" w:color="auto"/>
        <w:left w:val="none" w:sz="0" w:space="0" w:color="auto"/>
        <w:bottom w:val="none" w:sz="0" w:space="0" w:color="auto"/>
        <w:right w:val="none" w:sz="0" w:space="0" w:color="auto"/>
      </w:divBdr>
      <w:divsChild>
        <w:div w:id="1422945892">
          <w:marLeft w:val="0"/>
          <w:marRight w:val="0"/>
          <w:marTop w:val="0"/>
          <w:marBottom w:val="480"/>
          <w:divBdr>
            <w:top w:val="none" w:sz="0" w:space="0" w:color="auto"/>
            <w:left w:val="none" w:sz="0" w:space="0" w:color="auto"/>
            <w:bottom w:val="none" w:sz="0" w:space="0" w:color="auto"/>
            <w:right w:val="none" w:sz="0" w:space="0" w:color="auto"/>
          </w:divBdr>
          <w:divsChild>
            <w:div w:id="1739329924">
              <w:marLeft w:val="0"/>
              <w:marRight w:val="0"/>
              <w:marTop w:val="0"/>
              <w:marBottom w:val="0"/>
              <w:divBdr>
                <w:top w:val="none" w:sz="0" w:space="0" w:color="auto"/>
                <w:left w:val="none" w:sz="0" w:space="0" w:color="auto"/>
                <w:bottom w:val="none" w:sz="0" w:space="0" w:color="auto"/>
                <w:right w:val="none" w:sz="0" w:space="0" w:color="auto"/>
              </w:divBdr>
            </w:div>
            <w:div w:id="1614090820">
              <w:marLeft w:val="0"/>
              <w:marRight w:val="0"/>
              <w:marTop w:val="0"/>
              <w:marBottom w:val="0"/>
              <w:divBdr>
                <w:top w:val="none" w:sz="0" w:space="0" w:color="auto"/>
                <w:left w:val="none" w:sz="0" w:space="0" w:color="auto"/>
                <w:bottom w:val="none" w:sz="0" w:space="0" w:color="auto"/>
                <w:right w:val="none" w:sz="0" w:space="0" w:color="auto"/>
              </w:divBdr>
              <w:divsChild>
                <w:div w:id="1270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032">
          <w:marLeft w:val="0"/>
          <w:marRight w:val="0"/>
          <w:marTop w:val="0"/>
          <w:marBottom w:val="480"/>
          <w:divBdr>
            <w:top w:val="none" w:sz="0" w:space="0" w:color="auto"/>
            <w:left w:val="none" w:sz="0" w:space="0" w:color="auto"/>
            <w:bottom w:val="none" w:sz="0" w:space="0" w:color="auto"/>
            <w:right w:val="none" w:sz="0" w:space="0" w:color="auto"/>
          </w:divBdr>
          <w:divsChild>
            <w:div w:id="284385603">
              <w:marLeft w:val="0"/>
              <w:marRight w:val="0"/>
              <w:marTop w:val="0"/>
              <w:marBottom w:val="0"/>
              <w:divBdr>
                <w:top w:val="none" w:sz="0" w:space="0" w:color="auto"/>
                <w:left w:val="none" w:sz="0" w:space="0" w:color="auto"/>
                <w:bottom w:val="none" w:sz="0" w:space="0" w:color="auto"/>
                <w:right w:val="none" w:sz="0" w:space="0" w:color="auto"/>
              </w:divBdr>
            </w:div>
            <w:div w:id="259800328">
              <w:marLeft w:val="0"/>
              <w:marRight w:val="0"/>
              <w:marTop w:val="0"/>
              <w:marBottom w:val="0"/>
              <w:divBdr>
                <w:top w:val="none" w:sz="0" w:space="0" w:color="auto"/>
                <w:left w:val="none" w:sz="0" w:space="0" w:color="auto"/>
                <w:bottom w:val="none" w:sz="0" w:space="0" w:color="auto"/>
                <w:right w:val="none" w:sz="0" w:space="0" w:color="auto"/>
              </w:divBdr>
              <w:divsChild>
                <w:div w:id="1902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6713">
          <w:marLeft w:val="0"/>
          <w:marRight w:val="0"/>
          <w:marTop w:val="0"/>
          <w:marBottom w:val="0"/>
          <w:divBdr>
            <w:top w:val="none" w:sz="0" w:space="0" w:color="auto"/>
            <w:left w:val="none" w:sz="0" w:space="0" w:color="auto"/>
            <w:bottom w:val="none" w:sz="0" w:space="0" w:color="auto"/>
            <w:right w:val="none" w:sz="0" w:space="0" w:color="auto"/>
          </w:divBdr>
          <w:divsChild>
            <w:div w:id="2100907493">
              <w:marLeft w:val="0"/>
              <w:marRight w:val="0"/>
              <w:marTop w:val="0"/>
              <w:marBottom w:val="0"/>
              <w:divBdr>
                <w:top w:val="none" w:sz="0" w:space="0" w:color="auto"/>
                <w:left w:val="none" w:sz="0" w:space="0" w:color="auto"/>
                <w:bottom w:val="none" w:sz="0" w:space="0" w:color="auto"/>
                <w:right w:val="none" w:sz="0" w:space="0" w:color="auto"/>
              </w:divBdr>
            </w:div>
            <w:div w:id="955795859">
              <w:marLeft w:val="0"/>
              <w:marRight w:val="0"/>
              <w:marTop w:val="0"/>
              <w:marBottom w:val="0"/>
              <w:divBdr>
                <w:top w:val="none" w:sz="0" w:space="0" w:color="auto"/>
                <w:left w:val="none" w:sz="0" w:space="0" w:color="auto"/>
                <w:bottom w:val="none" w:sz="0" w:space="0" w:color="auto"/>
                <w:right w:val="none" w:sz="0" w:space="0" w:color="auto"/>
              </w:divBdr>
              <w:divsChild>
                <w:div w:id="16258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1307">
          <w:marLeft w:val="0"/>
          <w:marRight w:val="0"/>
          <w:marTop w:val="0"/>
          <w:marBottom w:val="0"/>
          <w:divBdr>
            <w:top w:val="none" w:sz="0" w:space="0" w:color="auto"/>
            <w:left w:val="none" w:sz="0" w:space="0" w:color="auto"/>
            <w:bottom w:val="none" w:sz="0" w:space="0" w:color="auto"/>
            <w:right w:val="none" w:sz="0" w:space="0" w:color="auto"/>
          </w:divBdr>
          <w:divsChild>
            <w:div w:id="848565345">
              <w:marLeft w:val="0"/>
              <w:marRight w:val="0"/>
              <w:marTop w:val="0"/>
              <w:marBottom w:val="0"/>
              <w:divBdr>
                <w:top w:val="none" w:sz="0" w:space="0" w:color="auto"/>
                <w:left w:val="none" w:sz="0" w:space="0" w:color="auto"/>
                <w:bottom w:val="none" w:sz="0" w:space="0" w:color="auto"/>
                <w:right w:val="none" w:sz="0" w:space="0" w:color="auto"/>
              </w:divBdr>
            </w:div>
            <w:div w:id="1076125894">
              <w:marLeft w:val="0"/>
              <w:marRight w:val="0"/>
              <w:marTop w:val="0"/>
              <w:marBottom w:val="0"/>
              <w:divBdr>
                <w:top w:val="none" w:sz="0" w:space="0" w:color="auto"/>
                <w:left w:val="none" w:sz="0" w:space="0" w:color="auto"/>
                <w:bottom w:val="none" w:sz="0" w:space="0" w:color="auto"/>
                <w:right w:val="none" w:sz="0" w:space="0" w:color="auto"/>
              </w:divBdr>
              <w:divsChild>
                <w:div w:id="13838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2459">
          <w:marLeft w:val="0"/>
          <w:marRight w:val="0"/>
          <w:marTop w:val="0"/>
          <w:marBottom w:val="0"/>
          <w:divBdr>
            <w:top w:val="none" w:sz="0" w:space="0" w:color="auto"/>
            <w:left w:val="none" w:sz="0" w:space="0" w:color="auto"/>
            <w:bottom w:val="none" w:sz="0" w:space="0" w:color="auto"/>
            <w:right w:val="none" w:sz="0" w:space="0" w:color="auto"/>
          </w:divBdr>
          <w:divsChild>
            <w:div w:id="1392272615">
              <w:marLeft w:val="0"/>
              <w:marRight w:val="0"/>
              <w:marTop w:val="0"/>
              <w:marBottom w:val="0"/>
              <w:divBdr>
                <w:top w:val="none" w:sz="0" w:space="0" w:color="auto"/>
                <w:left w:val="none" w:sz="0" w:space="0" w:color="auto"/>
                <w:bottom w:val="none" w:sz="0" w:space="0" w:color="auto"/>
                <w:right w:val="none" w:sz="0" w:space="0" w:color="auto"/>
              </w:divBdr>
            </w:div>
            <w:div w:id="1213615639">
              <w:marLeft w:val="0"/>
              <w:marRight w:val="0"/>
              <w:marTop w:val="0"/>
              <w:marBottom w:val="0"/>
              <w:divBdr>
                <w:top w:val="none" w:sz="0" w:space="0" w:color="auto"/>
                <w:left w:val="none" w:sz="0" w:space="0" w:color="auto"/>
                <w:bottom w:val="none" w:sz="0" w:space="0" w:color="auto"/>
                <w:right w:val="none" w:sz="0" w:space="0" w:color="auto"/>
              </w:divBdr>
              <w:divsChild>
                <w:div w:id="197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586">
          <w:marLeft w:val="0"/>
          <w:marRight w:val="0"/>
          <w:marTop w:val="0"/>
          <w:marBottom w:val="0"/>
          <w:divBdr>
            <w:top w:val="none" w:sz="0" w:space="0" w:color="auto"/>
            <w:left w:val="none" w:sz="0" w:space="0" w:color="auto"/>
            <w:bottom w:val="none" w:sz="0" w:space="0" w:color="auto"/>
            <w:right w:val="none" w:sz="0" w:space="0" w:color="auto"/>
          </w:divBdr>
          <w:divsChild>
            <w:div w:id="1612469940">
              <w:marLeft w:val="0"/>
              <w:marRight w:val="0"/>
              <w:marTop w:val="0"/>
              <w:marBottom w:val="0"/>
              <w:divBdr>
                <w:top w:val="none" w:sz="0" w:space="0" w:color="auto"/>
                <w:left w:val="none" w:sz="0" w:space="0" w:color="auto"/>
                <w:bottom w:val="none" w:sz="0" w:space="0" w:color="auto"/>
                <w:right w:val="none" w:sz="0" w:space="0" w:color="auto"/>
              </w:divBdr>
            </w:div>
            <w:div w:id="1308589369">
              <w:marLeft w:val="0"/>
              <w:marRight w:val="0"/>
              <w:marTop w:val="0"/>
              <w:marBottom w:val="0"/>
              <w:divBdr>
                <w:top w:val="none" w:sz="0" w:space="0" w:color="auto"/>
                <w:left w:val="none" w:sz="0" w:space="0" w:color="auto"/>
                <w:bottom w:val="none" w:sz="0" w:space="0" w:color="auto"/>
                <w:right w:val="none" w:sz="0" w:space="0" w:color="auto"/>
              </w:divBdr>
              <w:divsChild>
                <w:div w:id="1283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366">
          <w:marLeft w:val="0"/>
          <w:marRight w:val="0"/>
          <w:marTop w:val="0"/>
          <w:marBottom w:val="0"/>
          <w:divBdr>
            <w:top w:val="none" w:sz="0" w:space="0" w:color="auto"/>
            <w:left w:val="none" w:sz="0" w:space="0" w:color="auto"/>
            <w:bottom w:val="none" w:sz="0" w:space="0" w:color="auto"/>
            <w:right w:val="none" w:sz="0" w:space="0" w:color="auto"/>
          </w:divBdr>
          <w:divsChild>
            <w:div w:id="967392939">
              <w:marLeft w:val="0"/>
              <w:marRight w:val="0"/>
              <w:marTop w:val="0"/>
              <w:marBottom w:val="0"/>
              <w:divBdr>
                <w:top w:val="none" w:sz="0" w:space="0" w:color="auto"/>
                <w:left w:val="none" w:sz="0" w:space="0" w:color="auto"/>
                <w:bottom w:val="none" w:sz="0" w:space="0" w:color="auto"/>
                <w:right w:val="none" w:sz="0" w:space="0" w:color="auto"/>
              </w:divBdr>
            </w:div>
            <w:div w:id="1754358150">
              <w:marLeft w:val="0"/>
              <w:marRight w:val="0"/>
              <w:marTop w:val="0"/>
              <w:marBottom w:val="0"/>
              <w:divBdr>
                <w:top w:val="none" w:sz="0" w:space="0" w:color="auto"/>
                <w:left w:val="none" w:sz="0" w:space="0" w:color="auto"/>
                <w:bottom w:val="none" w:sz="0" w:space="0" w:color="auto"/>
                <w:right w:val="none" w:sz="0" w:space="0" w:color="auto"/>
              </w:divBdr>
              <w:divsChild>
                <w:div w:id="10799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00059">
          <w:marLeft w:val="0"/>
          <w:marRight w:val="0"/>
          <w:marTop w:val="0"/>
          <w:marBottom w:val="480"/>
          <w:divBdr>
            <w:top w:val="none" w:sz="0" w:space="0" w:color="auto"/>
            <w:left w:val="none" w:sz="0" w:space="0" w:color="auto"/>
            <w:bottom w:val="none" w:sz="0" w:space="0" w:color="auto"/>
            <w:right w:val="none" w:sz="0" w:space="0" w:color="auto"/>
          </w:divBdr>
          <w:divsChild>
            <w:div w:id="597980070">
              <w:marLeft w:val="0"/>
              <w:marRight w:val="0"/>
              <w:marTop w:val="0"/>
              <w:marBottom w:val="0"/>
              <w:divBdr>
                <w:top w:val="none" w:sz="0" w:space="0" w:color="auto"/>
                <w:left w:val="none" w:sz="0" w:space="0" w:color="auto"/>
                <w:bottom w:val="none" w:sz="0" w:space="0" w:color="auto"/>
                <w:right w:val="none" w:sz="0" w:space="0" w:color="auto"/>
              </w:divBdr>
            </w:div>
            <w:div w:id="1415396479">
              <w:marLeft w:val="0"/>
              <w:marRight w:val="0"/>
              <w:marTop w:val="0"/>
              <w:marBottom w:val="0"/>
              <w:divBdr>
                <w:top w:val="none" w:sz="0" w:space="0" w:color="auto"/>
                <w:left w:val="none" w:sz="0" w:space="0" w:color="auto"/>
                <w:bottom w:val="none" w:sz="0" w:space="0" w:color="auto"/>
                <w:right w:val="none" w:sz="0" w:space="0" w:color="auto"/>
              </w:divBdr>
              <w:divsChild>
                <w:div w:id="12605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0716">
          <w:marLeft w:val="0"/>
          <w:marRight w:val="0"/>
          <w:marTop w:val="0"/>
          <w:marBottom w:val="480"/>
          <w:divBdr>
            <w:top w:val="none" w:sz="0" w:space="0" w:color="auto"/>
            <w:left w:val="none" w:sz="0" w:space="0" w:color="auto"/>
            <w:bottom w:val="none" w:sz="0" w:space="0" w:color="auto"/>
            <w:right w:val="none" w:sz="0" w:space="0" w:color="auto"/>
          </w:divBdr>
          <w:divsChild>
            <w:div w:id="1894198877">
              <w:marLeft w:val="0"/>
              <w:marRight w:val="0"/>
              <w:marTop w:val="0"/>
              <w:marBottom w:val="0"/>
              <w:divBdr>
                <w:top w:val="none" w:sz="0" w:space="0" w:color="auto"/>
                <w:left w:val="none" w:sz="0" w:space="0" w:color="auto"/>
                <w:bottom w:val="none" w:sz="0" w:space="0" w:color="auto"/>
                <w:right w:val="none" w:sz="0" w:space="0" w:color="auto"/>
              </w:divBdr>
            </w:div>
            <w:div w:id="710571939">
              <w:marLeft w:val="0"/>
              <w:marRight w:val="0"/>
              <w:marTop w:val="0"/>
              <w:marBottom w:val="0"/>
              <w:divBdr>
                <w:top w:val="none" w:sz="0" w:space="0" w:color="auto"/>
                <w:left w:val="none" w:sz="0" w:space="0" w:color="auto"/>
                <w:bottom w:val="none" w:sz="0" w:space="0" w:color="auto"/>
                <w:right w:val="none" w:sz="0" w:space="0" w:color="auto"/>
              </w:divBdr>
              <w:divsChild>
                <w:div w:id="863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6553">
          <w:marLeft w:val="0"/>
          <w:marRight w:val="0"/>
          <w:marTop w:val="0"/>
          <w:marBottom w:val="480"/>
          <w:divBdr>
            <w:top w:val="none" w:sz="0" w:space="0" w:color="auto"/>
            <w:left w:val="none" w:sz="0" w:space="0" w:color="auto"/>
            <w:bottom w:val="none" w:sz="0" w:space="0" w:color="auto"/>
            <w:right w:val="none" w:sz="0" w:space="0" w:color="auto"/>
          </w:divBdr>
          <w:divsChild>
            <w:div w:id="956133671">
              <w:marLeft w:val="0"/>
              <w:marRight w:val="0"/>
              <w:marTop w:val="0"/>
              <w:marBottom w:val="0"/>
              <w:divBdr>
                <w:top w:val="none" w:sz="0" w:space="0" w:color="auto"/>
                <w:left w:val="none" w:sz="0" w:space="0" w:color="auto"/>
                <w:bottom w:val="none" w:sz="0" w:space="0" w:color="auto"/>
                <w:right w:val="none" w:sz="0" w:space="0" w:color="auto"/>
              </w:divBdr>
            </w:div>
            <w:div w:id="1860073689">
              <w:marLeft w:val="0"/>
              <w:marRight w:val="0"/>
              <w:marTop w:val="0"/>
              <w:marBottom w:val="0"/>
              <w:divBdr>
                <w:top w:val="none" w:sz="0" w:space="0" w:color="auto"/>
                <w:left w:val="none" w:sz="0" w:space="0" w:color="auto"/>
                <w:bottom w:val="none" w:sz="0" w:space="0" w:color="auto"/>
                <w:right w:val="none" w:sz="0" w:space="0" w:color="auto"/>
              </w:divBdr>
              <w:divsChild>
                <w:div w:id="19099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442">
          <w:marLeft w:val="0"/>
          <w:marRight w:val="0"/>
          <w:marTop w:val="0"/>
          <w:marBottom w:val="480"/>
          <w:divBdr>
            <w:top w:val="none" w:sz="0" w:space="0" w:color="auto"/>
            <w:left w:val="none" w:sz="0" w:space="0" w:color="auto"/>
            <w:bottom w:val="none" w:sz="0" w:space="0" w:color="auto"/>
            <w:right w:val="none" w:sz="0" w:space="0" w:color="auto"/>
          </w:divBdr>
          <w:divsChild>
            <w:div w:id="2142796259">
              <w:marLeft w:val="0"/>
              <w:marRight w:val="0"/>
              <w:marTop w:val="0"/>
              <w:marBottom w:val="0"/>
              <w:divBdr>
                <w:top w:val="none" w:sz="0" w:space="0" w:color="auto"/>
                <w:left w:val="none" w:sz="0" w:space="0" w:color="auto"/>
                <w:bottom w:val="none" w:sz="0" w:space="0" w:color="auto"/>
                <w:right w:val="none" w:sz="0" w:space="0" w:color="auto"/>
              </w:divBdr>
            </w:div>
            <w:div w:id="1164277898">
              <w:marLeft w:val="0"/>
              <w:marRight w:val="0"/>
              <w:marTop w:val="0"/>
              <w:marBottom w:val="0"/>
              <w:divBdr>
                <w:top w:val="none" w:sz="0" w:space="0" w:color="auto"/>
                <w:left w:val="none" w:sz="0" w:space="0" w:color="auto"/>
                <w:bottom w:val="none" w:sz="0" w:space="0" w:color="auto"/>
                <w:right w:val="none" w:sz="0" w:space="0" w:color="auto"/>
              </w:divBdr>
              <w:divsChild>
                <w:div w:id="7210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8663">
          <w:marLeft w:val="0"/>
          <w:marRight w:val="0"/>
          <w:marTop w:val="0"/>
          <w:marBottom w:val="480"/>
          <w:divBdr>
            <w:top w:val="none" w:sz="0" w:space="0" w:color="auto"/>
            <w:left w:val="none" w:sz="0" w:space="0" w:color="auto"/>
            <w:bottom w:val="none" w:sz="0" w:space="0" w:color="auto"/>
            <w:right w:val="none" w:sz="0" w:space="0" w:color="auto"/>
          </w:divBdr>
          <w:divsChild>
            <w:div w:id="640959477">
              <w:marLeft w:val="0"/>
              <w:marRight w:val="0"/>
              <w:marTop w:val="0"/>
              <w:marBottom w:val="0"/>
              <w:divBdr>
                <w:top w:val="none" w:sz="0" w:space="0" w:color="auto"/>
                <w:left w:val="none" w:sz="0" w:space="0" w:color="auto"/>
                <w:bottom w:val="none" w:sz="0" w:space="0" w:color="auto"/>
                <w:right w:val="none" w:sz="0" w:space="0" w:color="auto"/>
              </w:divBdr>
            </w:div>
            <w:div w:id="825627179">
              <w:marLeft w:val="0"/>
              <w:marRight w:val="0"/>
              <w:marTop w:val="0"/>
              <w:marBottom w:val="0"/>
              <w:divBdr>
                <w:top w:val="none" w:sz="0" w:space="0" w:color="auto"/>
                <w:left w:val="none" w:sz="0" w:space="0" w:color="auto"/>
                <w:bottom w:val="none" w:sz="0" w:space="0" w:color="auto"/>
                <w:right w:val="none" w:sz="0" w:space="0" w:color="auto"/>
              </w:divBdr>
              <w:divsChild>
                <w:div w:id="394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627">
          <w:marLeft w:val="0"/>
          <w:marRight w:val="0"/>
          <w:marTop w:val="0"/>
          <w:marBottom w:val="0"/>
          <w:divBdr>
            <w:top w:val="none" w:sz="0" w:space="0" w:color="auto"/>
            <w:left w:val="none" w:sz="0" w:space="0" w:color="auto"/>
            <w:bottom w:val="none" w:sz="0" w:space="0" w:color="auto"/>
            <w:right w:val="none" w:sz="0" w:space="0" w:color="auto"/>
          </w:divBdr>
          <w:divsChild>
            <w:div w:id="1956710020">
              <w:marLeft w:val="0"/>
              <w:marRight w:val="0"/>
              <w:marTop w:val="0"/>
              <w:marBottom w:val="0"/>
              <w:divBdr>
                <w:top w:val="none" w:sz="0" w:space="0" w:color="auto"/>
                <w:left w:val="none" w:sz="0" w:space="0" w:color="auto"/>
                <w:bottom w:val="none" w:sz="0" w:space="0" w:color="auto"/>
                <w:right w:val="none" w:sz="0" w:space="0" w:color="auto"/>
              </w:divBdr>
            </w:div>
            <w:div w:id="1625038866">
              <w:marLeft w:val="0"/>
              <w:marRight w:val="0"/>
              <w:marTop w:val="0"/>
              <w:marBottom w:val="0"/>
              <w:divBdr>
                <w:top w:val="none" w:sz="0" w:space="0" w:color="auto"/>
                <w:left w:val="none" w:sz="0" w:space="0" w:color="auto"/>
                <w:bottom w:val="none" w:sz="0" w:space="0" w:color="auto"/>
                <w:right w:val="none" w:sz="0" w:space="0" w:color="auto"/>
              </w:divBdr>
              <w:divsChild>
                <w:div w:id="786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885">
          <w:marLeft w:val="0"/>
          <w:marRight w:val="0"/>
          <w:marTop w:val="0"/>
          <w:marBottom w:val="0"/>
          <w:divBdr>
            <w:top w:val="none" w:sz="0" w:space="0" w:color="auto"/>
            <w:left w:val="none" w:sz="0" w:space="0" w:color="auto"/>
            <w:bottom w:val="none" w:sz="0" w:space="0" w:color="auto"/>
            <w:right w:val="none" w:sz="0" w:space="0" w:color="auto"/>
          </w:divBdr>
          <w:divsChild>
            <w:div w:id="326909883">
              <w:marLeft w:val="0"/>
              <w:marRight w:val="0"/>
              <w:marTop w:val="0"/>
              <w:marBottom w:val="0"/>
              <w:divBdr>
                <w:top w:val="none" w:sz="0" w:space="0" w:color="auto"/>
                <w:left w:val="none" w:sz="0" w:space="0" w:color="auto"/>
                <w:bottom w:val="none" w:sz="0" w:space="0" w:color="auto"/>
                <w:right w:val="none" w:sz="0" w:space="0" w:color="auto"/>
              </w:divBdr>
            </w:div>
            <w:div w:id="1265066688">
              <w:marLeft w:val="0"/>
              <w:marRight w:val="0"/>
              <w:marTop w:val="0"/>
              <w:marBottom w:val="0"/>
              <w:divBdr>
                <w:top w:val="none" w:sz="0" w:space="0" w:color="auto"/>
                <w:left w:val="none" w:sz="0" w:space="0" w:color="auto"/>
                <w:bottom w:val="none" w:sz="0" w:space="0" w:color="auto"/>
                <w:right w:val="none" w:sz="0" w:space="0" w:color="auto"/>
              </w:divBdr>
              <w:divsChild>
                <w:div w:id="19989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3740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5237D5C-D82F-4C49-A941-6AA71AB060D2}"/>
</file>

<file path=customXml/itemProps2.xml><?xml version="1.0" encoding="utf-8"?>
<ds:datastoreItem xmlns:ds="http://schemas.openxmlformats.org/officeDocument/2006/customXml" ds:itemID="{735287FE-A8DB-4C1E-9E8F-EEB669D4B52A}"/>
</file>

<file path=customXml/itemProps3.xml><?xml version="1.0" encoding="utf-8"?>
<ds:datastoreItem xmlns:ds="http://schemas.openxmlformats.org/officeDocument/2006/customXml" ds:itemID="{9AD9BA78-FA91-42A5-A88A-E243CC2AE7E1}"/>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