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75A7" w14:textId="77777777" w:rsidR="00B059F5" w:rsidRDefault="00B059F5" w:rsidP="00B059F5">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Gonad Protection</w:t>
      </w:r>
    </w:p>
    <w:p w14:paraId="5C4208DC" w14:textId="77777777" w:rsidR="00B059F5" w:rsidRDefault="00B059F5" w:rsidP="00B059F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C5ABDF4"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Availability of gonad protection.</w:t>
      </w:r>
    </w:p>
    <w:p w14:paraId="70363844" w14:textId="77777777" w:rsidR="00B059F5" w:rsidRDefault="00B059F5" w:rsidP="00B059F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B198801"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gonad protection is not ready to hand, it can lead either to examinations being performed without its use or to the regular use of inappropriate materials as an alternative. This audit will help to identify protection needs and the appropriate allocation of gonad protection equipment within a department and thereby promote best radiation protection practice.</w:t>
      </w:r>
    </w:p>
    <w:p w14:paraId="4D837F94" w14:textId="77777777" w:rsidR="00B059F5" w:rsidRDefault="00B059F5" w:rsidP="00B059F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8C23C4A" w14:textId="77777777" w:rsidR="00B059F5" w:rsidRDefault="00B059F5" w:rsidP="00B059F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E8FAF75"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locally agreed standard with two components</w:t>
      </w:r>
    </w:p>
    <w:p w14:paraId="494B0DC5"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X-ray rooms where plain film radiography is carried out should have a complete and appropriate set of gonad protection equipment available in an agreed location</w:t>
      </w:r>
    </w:p>
    <w:p w14:paraId="5F5C187B"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X-ray rooms should have gonad shielding of an agreed quality and manufactured specifically for this purpose</w:t>
      </w:r>
    </w:p>
    <w:p w14:paraId="6B23FF52" w14:textId="77777777" w:rsidR="00B059F5" w:rsidRDefault="00B059F5" w:rsidP="00B059F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F06E86B"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270F45FC" w14:textId="77777777" w:rsidR="00B059F5" w:rsidRDefault="00B059F5" w:rsidP="00B059F5">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FFCAAB8" w14:textId="77777777" w:rsidR="00B059F5" w:rsidRDefault="00B059F5" w:rsidP="00B059F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B2E03F9"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rooms with a complete set of gonad protection</w:t>
      </w:r>
    </w:p>
    <w:p w14:paraId="5F5B4AF6"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rooms with purpose-specified gonad shields</w:t>
      </w:r>
    </w:p>
    <w:p w14:paraId="4C57A199" w14:textId="77777777" w:rsidR="00B059F5" w:rsidRDefault="00B059F5" w:rsidP="00B059F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8DF4971"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Record for each x ray room:</w:t>
      </w:r>
    </w:p>
    <w:p w14:paraId="09114C3F"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Presence of gonad protection</w:t>
      </w:r>
    </w:p>
    <w:p w14:paraId="77A6B858"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Place of storage</w:t>
      </w:r>
    </w:p>
    <w:p w14:paraId="51FAEF4B"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Completeness of the gonad protection set</w:t>
      </w:r>
    </w:p>
    <w:p w14:paraId="22BAFCAB"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Type of equipment available</w:t>
      </w:r>
    </w:p>
    <w:p w14:paraId="7A7BFF97"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Whether purpose-specified gonad shields are present</w:t>
      </w:r>
    </w:p>
    <w:p w14:paraId="02092B09" w14:textId="77777777" w:rsidR="00B059F5" w:rsidRDefault="00B059F5" w:rsidP="00B059F5">
      <w:pPr>
        <w:shd w:val="clear" w:color="auto" w:fill="FFFFFF"/>
        <w:rPr>
          <w:rFonts w:ascii="Arial" w:hAnsi="Arial" w:cs="Arial"/>
          <w:b/>
          <w:bCs/>
          <w:color w:val="007CBE"/>
          <w:sz w:val="23"/>
          <w:szCs w:val="23"/>
        </w:rPr>
      </w:pPr>
      <w:r>
        <w:rPr>
          <w:rFonts w:ascii="Arial" w:hAnsi="Arial" w:cs="Arial"/>
          <w:b/>
          <w:bCs/>
          <w:color w:val="007CBE"/>
          <w:sz w:val="23"/>
          <w:szCs w:val="23"/>
        </w:rPr>
        <w:lastRenderedPageBreak/>
        <w:t>Suggested number: </w:t>
      </w:r>
    </w:p>
    <w:p w14:paraId="34C4B064"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x ray rooms.</w:t>
      </w:r>
    </w:p>
    <w:p w14:paraId="78AFC80A" w14:textId="77777777" w:rsidR="00B059F5" w:rsidRDefault="00B059F5" w:rsidP="00B059F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A9A2511"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Ask for a protection safety survey from the local Radiation Safety Adviser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solve problems revealed by (repeatedly) unsatisfactory audit results</w:t>
      </w:r>
    </w:p>
    <w:p w14:paraId="568CB359"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Consider the purchase of purpose-manufactured protection kits such as the King’s Lynn Gonad Protection System [1]</w:t>
      </w:r>
    </w:p>
    <w:p w14:paraId="6EC943AE"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Provide each room with a kit</w:t>
      </w:r>
    </w:p>
    <w:p w14:paraId="3A366F0F"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Store gonad shields on purpose-built racks. Remove and destroy all other lead protection alternatives (used for gonad protection) found in the rooms, which are not appropriate or purpose-</w:t>
      </w:r>
      <w:proofErr w:type="gramStart"/>
      <w:r>
        <w:rPr>
          <w:rFonts w:ascii="Arial" w:hAnsi="Arial" w:cs="Arial"/>
          <w:color w:val="343434"/>
          <w:sz w:val="23"/>
          <w:szCs w:val="23"/>
        </w:rPr>
        <w:t>produced</w:t>
      </w:r>
      <w:proofErr w:type="gramEnd"/>
    </w:p>
    <w:p w14:paraId="554F6E3C" w14:textId="77777777" w:rsidR="00B059F5" w:rsidRDefault="00B059F5" w:rsidP="00B059F5">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344E131"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Simple inspection proforma</w:t>
      </w:r>
    </w:p>
    <w:p w14:paraId="647FF621"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No assistance required</w:t>
      </w:r>
    </w:p>
    <w:p w14:paraId="1C124E52" w14:textId="77777777" w:rsidR="00B059F5" w:rsidRDefault="00B059F5" w:rsidP="00B059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Radiographer (10 minutes per room)</w:t>
      </w:r>
    </w:p>
    <w:p w14:paraId="05535CB6" w14:textId="77777777" w:rsidR="00B059F5" w:rsidRDefault="00B059F5" w:rsidP="00B059F5">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A185914" w14:textId="77777777" w:rsidR="00B059F5" w:rsidRDefault="00B059F5" w:rsidP="00B059F5">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White J. The King’s Lynn Gonad Shield. Radiography </w:t>
      </w:r>
      <w:proofErr w:type="gramStart"/>
      <w:r>
        <w:rPr>
          <w:rFonts w:ascii="Arial" w:hAnsi="Arial" w:cs="Arial"/>
          <w:color w:val="343434"/>
          <w:sz w:val="23"/>
          <w:szCs w:val="23"/>
        </w:rPr>
        <w:t>1977;43:137</w:t>
      </w:r>
      <w:proofErr w:type="gramEnd"/>
      <w:r>
        <w:rPr>
          <w:rFonts w:ascii="Arial" w:hAnsi="Arial" w:cs="Arial"/>
          <w:color w:val="343434"/>
          <w:sz w:val="23"/>
          <w:szCs w:val="23"/>
        </w:rPr>
        <w:t>–8.</w:t>
      </w:r>
    </w:p>
    <w:p w14:paraId="431E3F7D" w14:textId="77777777" w:rsidR="00B059F5" w:rsidRDefault="00B059F5" w:rsidP="00B059F5">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Plaut S. Radiation Protection in the X Ray Department. Oxford: Butterworth-Heinemann, 1993:113–4.</w:t>
      </w:r>
    </w:p>
    <w:p w14:paraId="7A767579" w14:textId="77777777" w:rsidR="00B059F5" w:rsidRDefault="00B059F5" w:rsidP="00B059F5">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Ionising Radiations (Protection of Persons Undergoing Medical Examination or Treatment) Regulations 1988 (POPUMET). London: HMSO, 1988.</w:t>
      </w:r>
    </w:p>
    <w:p w14:paraId="2D85A5B5" w14:textId="77777777" w:rsidR="00B059F5" w:rsidRDefault="00B059F5" w:rsidP="00B059F5">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National Radiological Protection Board. Occupational, </w:t>
      </w:r>
      <w:proofErr w:type="gramStart"/>
      <w:r>
        <w:rPr>
          <w:rFonts w:ascii="Arial" w:hAnsi="Arial" w:cs="Arial"/>
          <w:color w:val="343434"/>
          <w:sz w:val="23"/>
          <w:szCs w:val="23"/>
        </w:rPr>
        <w:t>public</w:t>
      </w:r>
      <w:proofErr w:type="gramEnd"/>
      <w:r>
        <w:rPr>
          <w:rFonts w:ascii="Arial" w:hAnsi="Arial" w:cs="Arial"/>
          <w:color w:val="343434"/>
          <w:sz w:val="23"/>
          <w:szCs w:val="23"/>
        </w:rPr>
        <w:t xml:space="preserve"> and medical exposure: guidance on the 1990 recommendations of the ICRP. Didcot: NRPB, 1990.</w:t>
      </w:r>
    </w:p>
    <w:p w14:paraId="7B32E93E" w14:textId="77777777" w:rsidR="00B059F5" w:rsidRDefault="00B059F5" w:rsidP="00B059F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B2ADD37" w14:textId="77777777" w:rsidR="00B059F5" w:rsidRDefault="00B059F5" w:rsidP="00B059F5">
      <w:pPr>
        <w:shd w:val="clear" w:color="auto" w:fill="FFFFFF"/>
        <w:rPr>
          <w:rFonts w:ascii="Arial" w:hAnsi="Arial" w:cs="Arial"/>
          <w:color w:val="343434"/>
          <w:sz w:val="23"/>
          <w:szCs w:val="23"/>
        </w:rPr>
      </w:pPr>
      <w:r>
        <w:rPr>
          <w:rFonts w:ascii="Arial" w:hAnsi="Arial" w:cs="Arial"/>
          <w:color w:val="343434"/>
          <w:sz w:val="23"/>
          <w:szCs w:val="23"/>
        </w:rPr>
        <w:t>Taken from Clinical Audit in Radiology 100+ recipes RCR 1996</w:t>
      </w:r>
    </w:p>
    <w:p w14:paraId="6675842F" w14:textId="77777777" w:rsidR="00B059F5" w:rsidRDefault="00B059F5" w:rsidP="00B059F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55CECFE" w14:textId="77777777" w:rsidR="00B059F5" w:rsidRDefault="00B059F5" w:rsidP="00B059F5">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18FCB806" w14:textId="77777777" w:rsidR="00B059F5" w:rsidRDefault="00B059F5" w:rsidP="00B059F5">
      <w:pPr>
        <w:rPr>
          <w:rFonts w:ascii="Times New Roman" w:hAnsi="Times New Roman" w:cs="Times New Roman"/>
          <w:sz w:val="24"/>
          <w:szCs w:val="24"/>
        </w:rPr>
      </w:pPr>
    </w:p>
    <w:p w14:paraId="322C794D" w14:textId="77777777" w:rsidR="00B059F5" w:rsidRDefault="00B059F5" w:rsidP="00B059F5">
      <w:pPr>
        <w:shd w:val="clear" w:color="auto" w:fill="FFFFFF"/>
        <w:rPr>
          <w:rFonts w:ascii="Arial" w:hAnsi="Arial" w:cs="Arial"/>
          <w:b/>
          <w:bCs/>
          <w:color w:val="007CBE"/>
          <w:sz w:val="23"/>
          <w:szCs w:val="23"/>
        </w:rPr>
      </w:pPr>
      <w:r>
        <w:rPr>
          <w:rFonts w:ascii="Arial" w:hAnsi="Arial" w:cs="Arial"/>
          <w:b/>
          <w:bCs/>
          <w:color w:val="007CBE"/>
          <w:sz w:val="23"/>
          <w:szCs w:val="23"/>
        </w:rPr>
        <w:lastRenderedPageBreak/>
        <w:t>Last Reviewed: </w:t>
      </w:r>
    </w:p>
    <w:p w14:paraId="6F363E82" w14:textId="77777777" w:rsidR="00B059F5" w:rsidRDefault="00B059F5" w:rsidP="00B059F5">
      <w:pPr>
        <w:shd w:val="clear" w:color="auto" w:fill="FFFFFF"/>
        <w:rPr>
          <w:rFonts w:ascii="Arial" w:hAnsi="Arial" w:cs="Arial"/>
          <w:color w:val="343434"/>
          <w:sz w:val="23"/>
          <w:szCs w:val="23"/>
        </w:rPr>
      </w:pPr>
      <w:r>
        <w:rPr>
          <w:rStyle w:val="date-display-single"/>
          <w:rFonts w:ascii="Arial" w:hAnsi="Arial" w:cs="Arial"/>
          <w:color w:val="343434"/>
          <w:sz w:val="23"/>
          <w:szCs w:val="23"/>
        </w:rPr>
        <w:t>Tuesday 14 March 2017</w:t>
      </w:r>
    </w:p>
    <w:p w14:paraId="19E1E8A4" w14:textId="6DEA9AD0" w:rsidR="00532AAF" w:rsidRDefault="00532AAF" w:rsidP="00B059F5">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9457E"/>
    <w:multiLevelType w:val="multilevel"/>
    <w:tmpl w:val="5048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31644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B059F5"/>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8552">
      <w:bodyDiv w:val="1"/>
      <w:marLeft w:val="0"/>
      <w:marRight w:val="0"/>
      <w:marTop w:val="0"/>
      <w:marBottom w:val="0"/>
      <w:divBdr>
        <w:top w:val="none" w:sz="0" w:space="0" w:color="auto"/>
        <w:left w:val="none" w:sz="0" w:space="0" w:color="auto"/>
        <w:bottom w:val="none" w:sz="0" w:space="0" w:color="auto"/>
        <w:right w:val="none" w:sz="0" w:space="0" w:color="auto"/>
      </w:divBdr>
      <w:divsChild>
        <w:div w:id="1259288068">
          <w:marLeft w:val="0"/>
          <w:marRight w:val="0"/>
          <w:marTop w:val="0"/>
          <w:marBottom w:val="480"/>
          <w:divBdr>
            <w:top w:val="none" w:sz="0" w:space="0" w:color="auto"/>
            <w:left w:val="none" w:sz="0" w:space="0" w:color="auto"/>
            <w:bottom w:val="none" w:sz="0" w:space="0" w:color="auto"/>
            <w:right w:val="none" w:sz="0" w:space="0" w:color="auto"/>
          </w:divBdr>
          <w:divsChild>
            <w:div w:id="1962148972">
              <w:marLeft w:val="0"/>
              <w:marRight w:val="0"/>
              <w:marTop w:val="0"/>
              <w:marBottom w:val="0"/>
              <w:divBdr>
                <w:top w:val="none" w:sz="0" w:space="0" w:color="auto"/>
                <w:left w:val="none" w:sz="0" w:space="0" w:color="auto"/>
                <w:bottom w:val="none" w:sz="0" w:space="0" w:color="auto"/>
                <w:right w:val="none" w:sz="0" w:space="0" w:color="auto"/>
              </w:divBdr>
            </w:div>
            <w:div w:id="375930299">
              <w:marLeft w:val="0"/>
              <w:marRight w:val="0"/>
              <w:marTop w:val="0"/>
              <w:marBottom w:val="0"/>
              <w:divBdr>
                <w:top w:val="none" w:sz="0" w:space="0" w:color="auto"/>
                <w:left w:val="none" w:sz="0" w:space="0" w:color="auto"/>
                <w:bottom w:val="none" w:sz="0" w:space="0" w:color="auto"/>
                <w:right w:val="none" w:sz="0" w:space="0" w:color="auto"/>
              </w:divBdr>
              <w:divsChild>
                <w:div w:id="10586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3797">
          <w:marLeft w:val="0"/>
          <w:marRight w:val="0"/>
          <w:marTop w:val="0"/>
          <w:marBottom w:val="480"/>
          <w:divBdr>
            <w:top w:val="none" w:sz="0" w:space="0" w:color="auto"/>
            <w:left w:val="none" w:sz="0" w:space="0" w:color="auto"/>
            <w:bottom w:val="none" w:sz="0" w:space="0" w:color="auto"/>
            <w:right w:val="none" w:sz="0" w:space="0" w:color="auto"/>
          </w:divBdr>
          <w:divsChild>
            <w:div w:id="1339886743">
              <w:marLeft w:val="0"/>
              <w:marRight w:val="0"/>
              <w:marTop w:val="0"/>
              <w:marBottom w:val="0"/>
              <w:divBdr>
                <w:top w:val="none" w:sz="0" w:space="0" w:color="auto"/>
                <w:left w:val="none" w:sz="0" w:space="0" w:color="auto"/>
                <w:bottom w:val="none" w:sz="0" w:space="0" w:color="auto"/>
                <w:right w:val="none" w:sz="0" w:space="0" w:color="auto"/>
              </w:divBdr>
            </w:div>
            <w:div w:id="245262026">
              <w:marLeft w:val="0"/>
              <w:marRight w:val="0"/>
              <w:marTop w:val="0"/>
              <w:marBottom w:val="0"/>
              <w:divBdr>
                <w:top w:val="none" w:sz="0" w:space="0" w:color="auto"/>
                <w:left w:val="none" w:sz="0" w:space="0" w:color="auto"/>
                <w:bottom w:val="none" w:sz="0" w:space="0" w:color="auto"/>
                <w:right w:val="none" w:sz="0" w:space="0" w:color="auto"/>
              </w:divBdr>
              <w:divsChild>
                <w:div w:id="3589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540">
          <w:marLeft w:val="0"/>
          <w:marRight w:val="0"/>
          <w:marTop w:val="0"/>
          <w:marBottom w:val="0"/>
          <w:divBdr>
            <w:top w:val="none" w:sz="0" w:space="0" w:color="auto"/>
            <w:left w:val="none" w:sz="0" w:space="0" w:color="auto"/>
            <w:bottom w:val="none" w:sz="0" w:space="0" w:color="auto"/>
            <w:right w:val="none" w:sz="0" w:space="0" w:color="auto"/>
          </w:divBdr>
          <w:divsChild>
            <w:div w:id="893127598">
              <w:marLeft w:val="0"/>
              <w:marRight w:val="0"/>
              <w:marTop w:val="0"/>
              <w:marBottom w:val="0"/>
              <w:divBdr>
                <w:top w:val="none" w:sz="0" w:space="0" w:color="auto"/>
                <w:left w:val="none" w:sz="0" w:space="0" w:color="auto"/>
                <w:bottom w:val="none" w:sz="0" w:space="0" w:color="auto"/>
                <w:right w:val="none" w:sz="0" w:space="0" w:color="auto"/>
              </w:divBdr>
            </w:div>
            <w:div w:id="1010254551">
              <w:marLeft w:val="0"/>
              <w:marRight w:val="0"/>
              <w:marTop w:val="0"/>
              <w:marBottom w:val="0"/>
              <w:divBdr>
                <w:top w:val="none" w:sz="0" w:space="0" w:color="auto"/>
                <w:left w:val="none" w:sz="0" w:space="0" w:color="auto"/>
                <w:bottom w:val="none" w:sz="0" w:space="0" w:color="auto"/>
                <w:right w:val="none" w:sz="0" w:space="0" w:color="auto"/>
              </w:divBdr>
              <w:divsChild>
                <w:div w:id="2547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8845">
          <w:marLeft w:val="0"/>
          <w:marRight w:val="0"/>
          <w:marTop w:val="0"/>
          <w:marBottom w:val="0"/>
          <w:divBdr>
            <w:top w:val="none" w:sz="0" w:space="0" w:color="auto"/>
            <w:left w:val="none" w:sz="0" w:space="0" w:color="auto"/>
            <w:bottom w:val="none" w:sz="0" w:space="0" w:color="auto"/>
            <w:right w:val="none" w:sz="0" w:space="0" w:color="auto"/>
          </w:divBdr>
          <w:divsChild>
            <w:div w:id="783303108">
              <w:marLeft w:val="0"/>
              <w:marRight w:val="0"/>
              <w:marTop w:val="0"/>
              <w:marBottom w:val="0"/>
              <w:divBdr>
                <w:top w:val="none" w:sz="0" w:space="0" w:color="auto"/>
                <w:left w:val="none" w:sz="0" w:space="0" w:color="auto"/>
                <w:bottom w:val="none" w:sz="0" w:space="0" w:color="auto"/>
                <w:right w:val="none" w:sz="0" w:space="0" w:color="auto"/>
              </w:divBdr>
            </w:div>
            <w:div w:id="1277566862">
              <w:marLeft w:val="0"/>
              <w:marRight w:val="0"/>
              <w:marTop w:val="0"/>
              <w:marBottom w:val="0"/>
              <w:divBdr>
                <w:top w:val="none" w:sz="0" w:space="0" w:color="auto"/>
                <w:left w:val="none" w:sz="0" w:space="0" w:color="auto"/>
                <w:bottom w:val="none" w:sz="0" w:space="0" w:color="auto"/>
                <w:right w:val="none" w:sz="0" w:space="0" w:color="auto"/>
              </w:divBdr>
              <w:divsChild>
                <w:div w:id="1689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2181">
          <w:marLeft w:val="0"/>
          <w:marRight w:val="0"/>
          <w:marTop w:val="0"/>
          <w:marBottom w:val="0"/>
          <w:divBdr>
            <w:top w:val="none" w:sz="0" w:space="0" w:color="auto"/>
            <w:left w:val="none" w:sz="0" w:space="0" w:color="auto"/>
            <w:bottom w:val="none" w:sz="0" w:space="0" w:color="auto"/>
            <w:right w:val="none" w:sz="0" w:space="0" w:color="auto"/>
          </w:divBdr>
          <w:divsChild>
            <w:div w:id="997490430">
              <w:marLeft w:val="0"/>
              <w:marRight w:val="0"/>
              <w:marTop w:val="0"/>
              <w:marBottom w:val="0"/>
              <w:divBdr>
                <w:top w:val="none" w:sz="0" w:space="0" w:color="auto"/>
                <w:left w:val="none" w:sz="0" w:space="0" w:color="auto"/>
                <w:bottom w:val="none" w:sz="0" w:space="0" w:color="auto"/>
                <w:right w:val="none" w:sz="0" w:space="0" w:color="auto"/>
              </w:divBdr>
            </w:div>
            <w:div w:id="1308245243">
              <w:marLeft w:val="0"/>
              <w:marRight w:val="0"/>
              <w:marTop w:val="0"/>
              <w:marBottom w:val="0"/>
              <w:divBdr>
                <w:top w:val="none" w:sz="0" w:space="0" w:color="auto"/>
                <w:left w:val="none" w:sz="0" w:space="0" w:color="auto"/>
                <w:bottom w:val="none" w:sz="0" w:space="0" w:color="auto"/>
                <w:right w:val="none" w:sz="0" w:space="0" w:color="auto"/>
              </w:divBdr>
              <w:divsChild>
                <w:div w:id="3888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5961">
          <w:marLeft w:val="0"/>
          <w:marRight w:val="0"/>
          <w:marTop w:val="0"/>
          <w:marBottom w:val="0"/>
          <w:divBdr>
            <w:top w:val="none" w:sz="0" w:space="0" w:color="auto"/>
            <w:left w:val="none" w:sz="0" w:space="0" w:color="auto"/>
            <w:bottom w:val="none" w:sz="0" w:space="0" w:color="auto"/>
            <w:right w:val="none" w:sz="0" w:space="0" w:color="auto"/>
          </w:divBdr>
          <w:divsChild>
            <w:div w:id="1643609906">
              <w:marLeft w:val="0"/>
              <w:marRight w:val="0"/>
              <w:marTop w:val="0"/>
              <w:marBottom w:val="0"/>
              <w:divBdr>
                <w:top w:val="none" w:sz="0" w:space="0" w:color="auto"/>
                <w:left w:val="none" w:sz="0" w:space="0" w:color="auto"/>
                <w:bottom w:val="none" w:sz="0" w:space="0" w:color="auto"/>
                <w:right w:val="none" w:sz="0" w:space="0" w:color="auto"/>
              </w:divBdr>
            </w:div>
            <w:div w:id="616912033">
              <w:marLeft w:val="0"/>
              <w:marRight w:val="0"/>
              <w:marTop w:val="0"/>
              <w:marBottom w:val="0"/>
              <w:divBdr>
                <w:top w:val="none" w:sz="0" w:space="0" w:color="auto"/>
                <w:left w:val="none" w:sz="0" w:space="0" w:color="auto"/>
                <w:bottom w:val="none" w:sz="0" w:space="0" w:color="auto"/>
                <w:right w:val="none" w:sz="0" w:space="0" w:color="auto"/>
              </w:divBdr>
              <w:divsChild>
                <w:div w:id="16013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79773">
          <w:marLeft w:val="0"/>
          <w:marRight w:val="0"/>
          <w:marTop w:val="0"/>
          <w:marBottom w:val="0"/>
          <w:divBdr>
            <w:top w:val="none" w:sz="0" w:space="0" w:color="auto"/>
            <w:left w:val="none" w:sz="0" w:space="0" w:color="auto"/>
            <w:bottom w:val="none" w:sz="0" w:space="0" w:color="auto"/>
            <w:right w:val="none" w:sz="0" w:space="0" w:color="auto"/>
          </w:divBdr>
          <w:divsChild>
            <w:div w:id="119766669">
              <w:marLeft w:val="0"/>
              <w:marRight w:val="0"/>
              <w:marTop w:val="0"/>
              <w:marBottom w:val="0"/>
              <w:divBdr>
                <w:top w:val="none" w:sz="0" w:space="0" w:color="auto"/>
                <w:left w:val="none" w:sz="0" w:space="0" w:color="auto"/>
                <w:bottom w:val="none" w:sz="0" w:space="0" w:color="auto"/>
                <w:right w:val="none" w:sz="0" w:space="0" w:color="auto"/>
              </w:divBdr>
            </w:div>
            <w:div w:id="733163458">
              <w:marLeft w:val="0"/>
              <w:marRight w:val="0"/>
              <w:marTop w:val="0"/>
              <w:marBottom w:val="0"/>
              <w:divBdr>
                <w:top w:val="none" w:sz="0" w:space="0" w:color="auto"/>
                <w:left w:val="none" w:sz="0" w:space="0" w:color="auto"/>
                <w:bottom w:val="none" w:sz="0" w:space="0" w:color="auto"/>
                <w:right w:val="none" w:sz="0" w:space="0" w:color="auto"/>
              </w:divBdr>
              <w:divsChild>
                <w:div w:id="5889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95672">
          <w:marLeft w:val="0"/>
          <w:marRight w:val="0"/>
          <w:marTop w:val="0"/>
          <w:marBottom w:val="480"/>
          <w:divBdr>
            <w:top w:val="none" w:sz="0" w:space="0" w:color="auto"/>
            <w:left w:val="none" w:sz="0" w:space="0" w:color="auto"/>
            <w:bottom w:val="none" w:sz="0" w:space="0" w:color="auto"/>
            <w:right w:val="none" w:sz="0" w:space="0" w:color="auto"/>
          </w:divBdr>
          <w:divsChild>
            <w:div w:id="194199326">
              <w:marLeft w:val="0"/>
              <w:marRight w:val="0"/>
              <w:marTop w:val="0"/>
              <w:marBottom w:val="0"/>
              <w:divBdr>
                <w:top w:val="none" w:sz="0" w:space="0" w:color="auto"/>
                <w:left w:val="none" w:sz="0" w:space="0" w:color="auto"/>
                <w:bottom w:val="none" w:sz="0" w:space="0" w:color="auto"/>
                <w:right w:val="none" w:sz="0" w:space="0" w:color="auto"/>
              </w:divBdr>
            </w:div>
            <w:div w:id="1139226103">
              <w:marLeft w:val="0"/>
              <w:marRight w:val="0"/>
              <w:marTop w:val="0"/>
              <w:marBottom w:val="0"/>
              <w:divBdr>
                <w:top w:val="none" w:sz="0" w:space="0" w:color="auto"/>
                <w:left w:val="none" w:sz="0" w:space="0" w:color="auto"/>
                <w:bottom w:val="none" w:sz="0" w:space="0" w:color="auto"/>
                <w:right w:val="none" w:sz="0" w:space="0" w:color="auto"/>
              </w:divBdr>
              <w:divsChild>
                <w:div w:id="1817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2123">
          <w:marLeft w:val="0"/>
          <w:marRight w:val="0"/>
          <w:marTop w:val="0"/>
          <w:marBottom w:val="480"/>
          <w:divBdr>
            <w:top w:val="none" w:sz="0" w:space="0" w:color="auto"/>
            <w:left w:val="none" w:sz="0" w:space="0" w:color="auto"/>
            <w:bottom w:val="none" w:sz="0" w:space="0" w:color="auto"/>
            <w:right w:val="none" w:sz="0" w:space="0" w:color="auto"/>
          </w:divBdr>
          <w:divsChild>
            <w:div w:id="2051806382">
              <w:marLeft w:val="0"/>
              <w:marRight w:val="0"/>
              <w:marTop w:val="0"/>
              <w:marBottom w:val="0"/>
              <w:divBdr>
                <w:top w:val="none" w:sz="0" w:space="0" w:color="auto"/>
                <w:left w:val="none" w:sz="0" w:space="0" w:color="auto"/>
                <w:bottom w:val="none" w:sz="0" w:space="0" w:color="auto"/>
                <w:right w:val="none" w:sz="0" w:space="0" w:color="auto"/>
              </w:divBdr>
            </w:div>
            <w:div w:id="1743408499">
              <w:marLeft w:val="0"/>
              <w:marRight w:val="0"/>
              <w:marTop w:val="0"/>
              <w:marBottom w:val="0"/>
              <w:divBdr>
                <w:top w:val="none" w:sz="0" w:space="0" w:color="auto"/>
                <w:left w:val="none" w:sz="0" w:space="0" w:color="auto"/>
                <w:bottom w:val="none" w:sz="0" w:space="0" w:color="auto"/>
                <w:right w:val="none" w:sz="0" w:space="0" w:color="auto"/>
              </w:divBdr>
              <w:divsChild>
                <w:div w:id="19831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8236">
          <w:marLeft w:val="0"/>
          <w:marRight w:val="0"/>
          <w:marTop w:val="0"/>
          <w:marBottom w:val="480"/>
          <w:divBdr>
            <w:top w:val="none" w:sz="0" w:space="0" w:color="auto"/>
            <w:left w:val="none" w:sz="0" w:space="0" w:color="auto"/>
            <w:bottom w:val="none" w:sz="0" w:space="0" w:color="auto"/>
            <w:right w:val="none" w:sz="0" w:space="0" w:color="auto"/>
          </w:divBdr>
          <w:divsChild>
            <w:div w:id="515462279">
              <w:marLeft w:val="0"/>
              <w:marRight w:val="0"/>
              <w:marTop w:val="0"/>
              <w:marBottom w:val="0"/>
              <w:divBdr>
                <w:top w:val="none" w:sz="0" w:space="0" w:color="auto"/>
                <w:left w:val="none" w:sz="0" w:space="0" w:color="auto"/>
                <w:bottom w:val="none" w:sz="0" w:space="0" w:color="auto"/>
                <w:right w:val="none" w:sz="0" w:space="0" w:color="auto"/>
              </w:divBdr>
            </w:div>
            <w:div w:id="817915140">
              <w:marLeft w:val="0"/>
              <w:marRight w:val="0"/>
              <w:marTop w:val="0"/>
              <w:marBottom w:val="0"/>
              <w:divBdr>
                <w:top w:val="none" w:sz="0" w:space="0" w:color="auto"/>
                <w:left w:val="none" w:sz="0" w:space="0" w:color="auto"/>
                <w:bottom w:val="none" w:sz="0" w:space="0" w:color="auto"/>
                <w:right w:val="none" w:sz="0" w:space="0" w:color="auto"/>
              </w:divBdr>
              <w:divsChild>
                <w:div w:id="10467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0959">
          <w:marLeft w:val="0"/>
          <w:marRight w:val="0"/>
          <w:marTop w:val="0"/>
          <w:marBottom w:val="480"/>
          <w:divBdr>
            <w:top w:val="none" w:sz="0" w:space="0" w:color="auto"/>
            <w:left w:val="none" w:sz="0" w:space="0" w:color="auto"/>
            <w:bottom w:val="none" w:sz="0" w:space="0" w:color="auto"/>
            <w:right w:val="none" w:sz="0" w:space="0" w:color="auto"/>
          </w:divBdr>
          <w:divsChild>
            <w:div w:id="1131359519">
              <w:marLeft w:val="0"/>
              <w:marRight w:val="0"/>
              <w:marTop w:val="0"/>
              <w:marBottom w:val="0"/>
              <w:divBdr>
                <w:top w:val="none" w:sz="0" w:space="0" w:color="auto"/>
                <w:left w:val="none" w:sz="0" w:space="0" w:color="auto"/>
                <w:bottom w:val="none" w:sz="0" w:space="0" w:color="auto"/>
                <w:right w:val="none" w:sz="0" w:space="0" w:color="auto"/>
              </w:divBdr>
            </w:div>
            <w:div w:id="1140271847">
              <w:marLeft w:val="0"/>
              <w:marRight w:val="0"/>
              <w:marTop w:val="0"/>
              <w:marBottom w:val="0"/>
              <w:divBdr>
                <w:top w:val="none" w:sz="0" w:space="0" w:color="auto"/>
                <w:left w:val="none" w:sz="0" w:space="0" w:color="auto"/>
                <w:bottom w:val="none" w:sz="0" w:space="0" w:color="auto"/>
                <w:right w:val="none" w:sz="0" w:space="0" w:color="auto"/>
              </w:divBdr>
              <w:divsChild>
                <w:div w:id="2917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9351">
          <w:marLeft w:val="0"/>
          <w:marRight w:val="0"/>
          <w:marTop w:val="0"/>
          <w:marBottom w:val="0"/>
          <w:divBdr>
            <w:top w:val="none" w:sz="0" w:space="0" w:color="auto"/>
            <w:left w:val="none" w:sz="0" w:space="0" w:color="auto"/>
            <w:bottom w:val="none" w:sz="0" w:space="0" w:color="auto"/>
            <w:right w:val="none" w:sz="0" w:space="0" w:color="auto"/>
          </w:divBdr>
          <w:divsChild>
            <w:div w:id="1751923894">
              <w:marLeft w:val="0"/>
              <w:marRight w:val="0"/>
              <w:marTop w:val="0"/>
              <w:marBottom w:val="0"/>
              <w:divBdr>
                <w:top w:val="none" w:sz="0" w:space="0" w:color="auto"/>
                <w:left w:val="none" w:sz="0" w:space="0" w:color="auto"/>
                <w:bottom w:val="none" w:sz="0" w:space="0" w:color="auto"/>
                <w:right w:val="none" w:sz="0" w:space="0" w:color="auto"/>
              </w:divBdr>
            </w:div>
            <w:div w:id="1898276534">
              <w:marLeft w:val="0"/>
              <w:marRight w:val="0"/>
              <w:marTop w:val="0"/>
              <w:marBottom w:val="0"/>
              <w:divBdr>
                <w:top w:val="none" w:sz="0" w:space="0" w:color="auto"/>
                <w:left w:val="none" w:sz="0" w:space="0" w:color="auto"/>
                <w:bottom w:val="none" w:sz="0" w:space="0" w:color="auto"/>
                <w:right w:val="none" w:sz="0" w:space="0" w:color="auto"/>
              </w:divBdr>
              <w:divsChild>
                <w:div w:id="6602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1280">
          <w:marLeft w:val="0"/>
          <w:marRight w:val="0"/>
          <w:marTop w:val="0"/>
          <w:marBottom w:val="0"/>
          <w:divBdr>
            <w:top w:val="none" w:sz="0" w:space="0" w:color="auto"/>
            <w:left w:val="none" w:sz="0" w:space="0" w:color="auto"/>
            <w:bottom w:val="none" w:sz="0" w:space="0" w:color="auto"/>
            <w:right w:val="none" w:sz="0" w:space="0" w:color="auto"/>
          </w:divBdr>
          <w:divsChild>
            <w:div w:id="1421756635">
              <w:marLeft w:val="0"/>
              <w:marRight w:val="0"/>
              <w:marTop w:val="0"/>
              <w:marBottom w:val="0"/>
              <w:divBdr>
                <w:top w:val="none" w:sz="0" w:space="0" w:color="auto"/>
                <w:left w:val="none" w:sz="0" w:space="0" w:color="auto"/>
                <w:bottom w:val="none" w:sz="0" w:space="0" w:color="auto"/>
                <w:right w:val="none" w:sz="0" w:space="0" w:color="auto"/>
              </w:divBdr>
            </w:div>
            <w:div w:id="944189263">
              <w:marLeft w:val="0"/>
              <w:marRight w:val="0"/>
              <w:marTop w:val="0"/>
              <w:marBottom w:val="0"/>
              <w:divBdr>
                <w:top w:val="none" w:sz="0" w:space="0" w:color="auto"/>
                <w:left w:val="none" w:sz="0" w:space="0" w:color="auto"/>
                <w:bottom w:val="none" w:sz="0" w:space="0" w:color="auto"/>
                <w:right w:val="none" w:sz="0" w:space="0" w:color="auto"/>
              </w:divBdr>
              <w:divsChild>
                <w:div w:id="7032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2023-10-18T10:58:00Z</dcterms:modified>
</cp:coreProperties>
</file>