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1A1C" w14:textId="77777777" w:rsidR="00B0604A" w:rsidRDefault="00B0604A" w:rsidP="00B0604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Adequacy of patient consent for interventional radiological procedures [QSI Refs: XR-502, IR-801]</w:t>
      </w:r>
    </w:p>
    <w:p w14:paraId="5DC606D2"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1009317"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Suboptimal or deficient processes for obtaining consent prior to a procedure have been identified as a major factor leading to litigation.</w:t>
      </w:r>
    </w:p>
    <w:p w14:paraId="5E1782F0"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7072A1F"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Competent adult patients have a fundamental right to give or to withhold their consent to an examination, an </w:t>
      </w:r>
      <w:proofErr w:type="gramStart"/>
      <w:r>
        <w:rPr>
          <w:rFonts w:ascii="Arial" w:hAnsi="Arial" w:cs="Arial"/>
          <w:color w:val="343434"/>
          <w:sz w:val="23"/>
          <w:szCs w:val="23"/>
        </w:rPr>
        <w:t>investigation</w:t>
      </w:r>
      <w:proofErr w:type="gramEnd"/>
      <w:r>
        <w:rPr>
          <w:rFonts w:ascii="Arial" w:hAnsi="Arial" w:cs="Arial"/>
          <w:color w:val="343434"/>
          <w:sz w:val="23"/>
          <w:szCs w:val="23"/>
        </w:rPr>
        <w:t xml:space="preserve"> or a treatment. Successful relationships between patients and doctors depend on trust. Patients are becoming increasingly well informed and are rightly engaging in decisions relating to their medical care [1].</w:t>
      </w:r>
    </w:p>
    <w:p w14:paraId="78E7C78B" w14:textId="77777777" w:rsidR="00B0604A" w:rsidRDefault="00B0604A" w:rsidP="00B0604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EDF08FE"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D68EEE2"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undergoing interventional or invasive radiological procedures for diagnostic or therapeutic purposes should give express consent. ‘In a planned procedure the patient should receive information verbally or in writing in sufficient time before the procedure to consider it, and to consult others if they so wish. The patient should have their informed consent confirmed at a separate discussion with the radiologist performing the procedure' [1]. The “prudent doctor, prudent patient” principle should apply.</w:t>
      </w:r>
    </w:p>
    <w:p w14:paraId="3DA1429F"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E85A49A"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w:t>
      </w:r>
    </w:p>
    <w:p w14:paraId="180895CB" w14:textId="77777777" w:rsidR="00B0604A" w:rsidRDefault="00B0604A" w:rsidP="00B0604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C674B50"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1C1093D"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patients who have undergone an interventional procedure who are able to answer ‘yes’ to every question on the audit questionnaire (see Questionnaire in Resources).</w:t>
      </w:r>
    </w:p>
    <w:p w14:paraId="258C4673"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17762BA"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will be asked to complete the questionnaire (see Questionnaire in Resources) within 48 hours of having the procedure. If the patient has had sedation, then the questionnaire should not be given until 24 hours after the procedure.</w:t>
      </w:r>
    </w:p>
    <w:p w14:paraId="2C132ED9"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6F8F3ED"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patients randomly chosen by the departmental nursing staff from the interventional case lists occurring over a period of four consecutive weeks.</w:t>
      </w:r>
    </w:p>
    <w:p w14:paraId="47B2B4AC"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2DCA01C7"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Construct a departmental check-sheet relating to consent that </w:t>
      </w:r>
      <w:proofErr w:type="gramStart"/>
      <w:r>
        <w:rPr>
          <w:rFonts w:ascii="Arial" w:hAnsi="Arial" w:cs="Arial"/>
          <w:color w:val="343434"/>
          <w:sz w:val="23"/>
          <w:szCs w:val="23"/>
        </w:rPr>
        <w:t>has to</w:t>
      </w:r>
      <w:proofErr w:type="gramEnd"/>
      <w:r>
        <w:rPr>
          <w:rFonts w:ascii="Arial" w:hAnsi="Arial" w:cs="Arial"/>
          <w:color w:val="343434"/>
          <w:sz w:val="23"/>
          <w:szCs w:val="23"/>
        </w:rPr>
        <w:t xml:space="preserve"> be completed and signed by the doctor at the end of each ‘consenting episode’</w:t>
      </w:r>
    </w:p>
    <w:p w14:paraId="39B2FA39"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for the requirements for adequate consent to be printed on a laminated sheet in the consent pack for use at the time of discussion with the patient</w:t>
      </w:r>
    </w:p>
    <w:p w14:paraId="223628C3"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for training in the medico-legal aspects of consent, consenting technique and the possible consequences resulting from inadequate arrangements</w:t>
      </w:r>
    </w:p>
    <w:p w14:paraId="12C68255"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commencing the next audit (following change): three months and/or six months</w:t>
      </w:r>
    </w:p>
    <w:p w14:paraId="6482A0E9"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staff member responsible for introducing change</w:t>
      </w:r>
    </w:p>
    <w:p w14:paraId="02640708"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Indicate date for reporting on the repeat audit</w:t>
      </w:r>
    </w:p>
    <w:p w14:paraId="526E5F19"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F432DD4"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nurse to distribute and collect the questionnaires</w:t>
      </w:r>
    </w:p>
    <w:p w14:paraId="7F42167F"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assistant to collate the results</w:t>
      </w:r>
    </w:p>
    <w:p w14:paraId="25660957"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Nurse: five minutes per patient (total should be less than three hours)</w:t>
      </w:r>
    </w:p>
    <w:p w14:paraId="5681042E" w14:textId="3E0C8C37" w:rsidR="00B0604A" w:rsidRDefault="00B0604A" w:rsidP="00B0604A">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9F66D25" wp14:editId="0310FED3">
            <wp:extent cx="286385" cy="349885"/>
            <wp:effectExtent l="0" t="0" r="0" b="0"/>
            <wp:docPr id="24032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r>
          <w:rPr>
            <w:rStyle w:val="Hyperlink"/>
            <w:rFonts w:ascii="Arial" w:hAnsi="Arial" w:cs="Arial"/>
            <w:b/>
            <w:bCs/>
            <w:color w:val="007CBE"/>
            <w:sz w:val="23"/>
            <w:szCs w:val="23"/>
            <w:u w:val="none"/>
          </w:rPr>
          <w:t xml:space="preserve">96_96_Questionnaire on Patient </w:t>
        </w:r>
        <w:proofErr w:type="spellStart"/>
        <w:r>
          <w:rPr>
            <w:rStyle w:val="Hyperlink"/>
            <w:rFonts w:ascii="Arial" w:hAnsi="Arial" w:cs="Arial"/>
            <w:b/>
            <w:bCs/>
            <w:color w:val="007CBE"/>
            <w:sz w:val="23"/>
            <w:szCs w:val="23"/>
            <w:u w:val="none"/>
          </w:rPr>
          <w:t>Consent.doc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21.5 KB</w:t>
      </w:r>
    </w:p>
    <w:p w14:paraId="2E8A2DAE"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607454E" w14:textId="77777777" w:rsidR="00B0604A" w:rsidRDefault="00B0604A" w:rsidP="00B0604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u w:val="none"/>
          </w:rPr>
          <w:t>Standards for patient consent particular to Radiology, Second Edition.</w:t>
        </w:r>
      </w:hyperlink>
      <w:r>
        <w:rPr>
          <w:rFonts w:ascii="Arial" w:hAnsi="Arial" w:cs="Arial"/>
          <w:color w:val="343434"/>
          <w:sz w:val="23"/>
          <w:szCs w:val="23"/>
        </w:rPr>
        <w:t> London the Royal College of Radiologists 2012.</w:t>
      </w:r>
    </w:p>
    <w:p w14:paraId="5FFA73B0" w14:textId="77777777" w:rsidR="00B0604A" w:rsidRDefault="00B0604A" w:rsidP="00B0604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General Medical Council. Consent: patients and doctors making decisions together. London: GMC, 2008 </w:t>
      </w:r>
      <w:hyperlink r:id="rId8" w:tgtFrame="_blank" w:history="1">
        <w:r>
          <w:rPr>
            <w:rStyle w:val="Hyperlink"/>
            <w:rFonts w:ascii="Arial" w:hAnsi="Arial" w:cs="Arial"/>
            <w:color w:val="007CBE"/>
            <w:sz w:val="23"/>
            <w:szCs w:val="23"/>
          </w:rPr>
          <w:t>http://www.gmc-uk.org/guidance/ethical_guidance/consent_guidance_index.asp</w:t>
        </w:r>
      </w:hyperlink>
    </w:p>
    <w:p w14:paraId="2635032D"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AC79FD3"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format of this audit is illustrative and is not intended to suggest that these are the only areas in which consent needs to be obtained. For example, consent to a plain radiographic examination is required but is usually accepted as implicit when the patient arrives for the study. It is reasonable to assume that (competent) adults understand what a plain radiographic examination </w:t>
      </w:r>
      <w:proofErr w:type="gramStart"/>
      <w:r>
        <w:rPr>
          <w:rFonts w:ascii="Arial" w:hAnsi="Arial" w:cs="Arial"/>
          <w:color w:val="343434"/>
          <w:sz w:val="23"/>
          <w:szCs w:val="23"/>
        </w:rPr>
        <w:t>entails</w:t>
      </w:r>
      <w:proofErr w:type="gramEnd"/>
      <w:r>
        <w:rPr>
          <w:rFonts w:ascii="Arial" w:hAnsi="Arial" w:cs="Arial"/>
          <w:color w:val="343434"/>
          <w:sz w:val="23"/>
          <w:szCs w:val="23"/>
        </w:rPr>
        <w:t>.</w:t>
      </w:r>
    </w:p>
    <w:p w14:paraId="374B509F"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are many misconceptions regarding consent. This occurs particularly in relation to children, </w:t>
      </w:r>
      <w:proofErr w:type="gramStart"/>
      <w:r>
        <w:rPr>
          <w:rFonts w:ascii="Arial" w:hAnsi="Arial" w:cs="Arial"/>
          <w:color w:val="343434"/>
          <w:sz w:val="23"/>
          <w:szCs w:val="23"/>
        </w:rPr>
        <w:t>parental</w:t>
      </w:r>
      <w:proofErr w:type="gramEnd"/>
      <w:r>
        <w:rPr>
          <w:rFonts w:ascii="Arial" w:hAnsi="Arial" w:cs="Arial"/>
          <w:color w:val="343434"/>
          <w:sz w:val="23"/>
          <w:szCs w:val="23"/>
        </w:rPr>
        <w:t xml:space="preserve"> and partner rights, and in respect of patients with a limited ability to give consent.</w:t>
      </w:r>
    </w:p>
    <w:p w14:paraId="5F60BDF9" w14:textId="77777777" w:rsidR="00B0604A" w:rsidRDefault="00B0604A" w:rsidP="00B060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This audit could be carried out across the whole department and cover the work of all the radiologists. The results could contribute to the contents of an individual’s revalidation folder as a personal audit.</w:t>
      </w:r>
    </w:p>
    <w:p w14:paraId="1D64EDF9" w14:textId="77777777" w:rsidR="00B0604A" w:rsidRDefault="00B0604A" w:rsidP="00B0604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40A2E3E" w14:textId="77777777" w:rsidR="00B0604A" w:rsidRDefault="00B0604A" w:rsidP="00B0604A">
      <w:pPr>
        <w:shd w:val="clear" w:color="auto" w:fill="FFFFFF"/>
        <w:rPr>
          <w:rFonts w:ascii="Arial" w:hAnsi="Arial" w:cs="Arial"/>
          <w:color w:val="343434"/>
          <w:sz w:val="23"/>
          <w:szCs w:val="23"/>
        </w:rPr>
      </w:pPr>
      <w:r>
        <w:rPr>
          <w:rFonts w:ascii="Arial" w:hAnsi="Arial" w:cs="Arial"/>
          <w:color w:val="343434"/>
          <w:sz w:val="23"/>
          <w:szCs w:val="23"/>
        </w:rPr>
        <w:t>Adapted from Clinical Governance and Revalidation 2000 RCR, updated by Dr D Remedios 2012, updated by Dr A L Chang 2017</w:t>
      </w:r>
    </w:p>
    <w:p w14:paraId="559CD09F"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BFC4444" w14:textId="77777777" w:rsidR="00B0604A" w:rsidRDefault="00B0604A" w:rsidP="00B0604A">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7 May 2008</w:t>
      </w:r>
    </w:p>
    <w:p w14:paraId="17D3E31C" w14:textId="77777777" w:rsidR="00B0604A" w:rsidRDefault="00B0604A" w:rsidP="00B0604A">
      <w:pPr>
        <w:rPr>
          <w:rFonts w:ascii="Times New Roman" w:hAnsi="Times New Roman" w:cs="Times New Roman"/>
          <w:sz w:val="24"/>
          <w:szCs w:val="24"/>
        </w:rPr>
      </w:pPr>
    </w:p>
    <w:p w14:paraId="36BC6D22" w14:textId="77777777" w:rsidR="00B0604A" w:rsidRDefault="00B0604A" w:rsidP="00B0604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5B38186" w14:textId="77777777" w:rsidR="00B0604A" w:rsidRDefault="00B0604A" w:rsidP="00B0604A">
      <w:pPr>
        <w:shd w:val="clear" w:color="auto" w:fill="FFFFFF"/>
        <w:rPr>
          <w:rFonts w:ascii="Arial" w:hAnsi="Arial" w:cs="Arial"/>
          <w:color w:val="343434"/>
          <w:sz w:val="23"/>
          <w:szCs w:val="23"/>
        </w:rPr>
      </w:pPr>
      <w:r>
        <w:rPr>
          <w:rStyle w:val="date-display-single"/>
          <w:rFonts w:ascii="Arial" w:hAnsi="Arial" w:cs="Arial"/>
          <w:color w:val="343434"/>
          <w:sz w:val="23"/>
          <w:szCs w:val="23"/>
        </w:rPr>
        <w:t>Monday 11 December 2017</w:t>
      </w:r>
    </w:p>
    <w:p w14:paraId="19E1E8A4" w14:textId="3CCB2FD2" w:rsidR="00532AAF" w:rsidRDefault="00532AAF" w:rsidP="00B0604A">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468F"/>
    <w:multiLevelType w:val="multilevel"/>
    <w:tmpl w:val="1E6E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364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B0604A"/>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customStyle="1" w:styleId="file-wrapper">
    <w:name w:val="file-wrapper"/>
    <w:basedOn w:val="DefaultParagraphFont"/>
    <w:rsid w:val="00B0604A"/>
  </w:style>
  <w:style w:type="character" w:styleId="Hyperlink">
    <w:name w:val="Hyperlink"/>
    <w:basedOn w:val="DefaultParagraphFont"/>
    <w:uiPriority w:val="99"/>
    <w:semiHidden/>
    <w:unhideWhenUsed/>
    <w:rsid w:val="00B0604A"/>
    <w:rPr>
      <w:color w:val="0000FF"/>
      <w:u w:val="single"/>
    </w:rPr>
  </w:style>
  <w:style w:type="character" w:customStyle="1" w:styleId="file-meta">
    <w:name w:val="file-meta"/>
    <w:basedOn w:val="DefaultParagraphFont"/>
    <w:rsid w:val="00B0604A"/>
  </w:style>
  <w:style w:type="character" w:customStyle="1" w:styleId="file-type">
    <w:name w:val="file-type"/>
    <w:basedOn w:val="DefaultParagraphFont"/>
    <w:rsid w:val="00B0604A"/>
  </w:style>
  <w:style w:type="character" w:customStyle="1" w:styleId="file-size">
    <w:name w:val="file-size"/>
    <w:basedOn w:val="DefaultParagraphFont"/>
    <w:rsid w:val="00B0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326598246">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9105">
      <w:bodyDiv w:val="1"/>
      <w:marLeft w:val="0"/>
      <w:marRight w:val="0"/>
      <w:marTop w:val="0"/>
      <w:marBottom w:val="0"/>
      <w:divBdr>
        <w:top w:val="none" w:sz="0" w:space="0" w:color="auto"/>
        <w:left w:val="none" w:sz="0" w:space="0" w:color="auto"/>
        <w:bottom w:val="none" w:sz="0" w:space="0" w:color="auto"/>
        <w:right w:val="none" w:sz="0" w:space="0" w:color="auto"/>
      </w:divBdr>
      <w:divsChild>
        <w:div w:id="818574766">
          <w:marLeft w:val="0"/>
          <w:marRight w:val="0"/>
          <w:marTop w:val="0"/>
          <w:marBottom w:val="480"/>
          <w:divBdr>
            <w:top w:val="none" w:sz="0" w:space="0" w:color="auto"/>
            <w:left w:val="none" w:sz="0" w:space="0" w:color="auto"/>
            <w:bottom w:val="none" w:sz="0" w:space="0" w:color="auto"/>
            <w:right w:val="none" w:sz="0" w:space="0" w:color="auto"/>
          </w:divBdr>
          <w:divsChild>
            <w:div w:id="1524855388">
              <w:marLeft w:val="0"/>
              <w:marRight w:val="0"/>
              <w:marTop w:val="0"/>
              <w:marBottom w:val="0"/>
              <w:divBdr>
                <w:top w:val="none" w:sz="0" w:space="0" w:color="auto"/>
                <w:left w:val="none" w:sz="0" w:space="0" w:color="auto"/>
                <w:bottom w:val="none" w:sz="0" w:space="0" w:color="auto"/>
                <w:right w:val="none" w:sz="0" w:space="0" w:color="auto"/>
              </w:divBdr>
            </w:div>
            <w:div w:id="1123960851">
              <w:marLeft w:val="0"/>
              <w:marRight w:val="0"/>
              <w:marTop w:val="0"/>
              <w:marBottom w:val="0"/>
              <w:divBdr>
                <w:top w:val="none" w:sz="0" w:space="0" w:color="auto"/>
                <w:left w:val="none" w:sz="0" w:space="0" w:color="auto"/>
                <w:bottom w:val="none" w:sz="0" w:space="0" w:color="auto"/>
                <w:right w:val="none" w:sz="0" w:space="0" w:color="auto"/>
              </w:divBdr>
              <w:divsChild>
                <w:div w:id="15121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5306">
          <w:marLeft w:val="0"/>
          <w:marRight w:val="0"/>
          <w:marTop w:val="0"/>
          <w:marBottom w:val="480"/>
          <w:divBdr>
            <w:top w:val="none" w:sz="0" w:space="0" w:color="auto"/>
            <w:left w:val="none" w:sz="0" w:space="0" w:color="auto"/>
            <w:bottom w:val="none" w:sz="0" w:space="0" w:color="auto"/>
            <w:right w:val="none" w:sz="0" w:space="0" w:color="auto"/>
          </w:divBdr>
          <w:divsChild>
            <w:div w:id="1341856809">
              <w:marLeft w:val="0"/>
              <w:marRight w:val="0"/>
              <w:marTop w:val="0"/>
              <w:marBottom w:val="0"/>
              <w:divBdr>
                <w:top w:val="none" w:sz="0" w:space="0" w:color="auto"/>
                <w:left w:val="none" w:sz="0" w:space="0" w:color="auto"/>
                <w:bottom w:val="none" w:sz="0" w:space="0" w:color="auto"/>
                <w:right w:val="none" w:sz="0" w:space="0" w:color="auto"/>
              </w:divBdr>
            </w:div>
            <w:div w:id="2005545342">
              <w:marLeft w:val="0"/>
              <w:marRight w:val="0"/>
              <w:marTop w:val="0"/>
              <w:marBottom w:val="0"/>
              <w:divBdr>
                <w:top w:val="none" w:sz="0" w:space="0" w:color="auto"/>
                <w:left w:val="none" w:sz="0" w:space="0" w:color="auto"/>
                <w:bottom w:val="none" w:sz="0" w:space="0" w:color="auto"/>
                <w:right w:val="none" w:sz="0" w:space="0" w:color="auto"/>
              </w:divBdr>
              <w:divsChild>
                <w:div w:id="1553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439">
          <w:marLeft w:val="0"/>
          <w:marRight w:val="0"/>
          <w:marTop w:val="0"/>
          <w:marBottom w:val="0"/>
          <w:divBdr>
            <w:top w:val="none" w:sz="0" w:space="0" w:color="auto"/>
            <w:left w:val="none" w:sz="0" w:space="0" w:color="auto"/>
            <w:bottom w:val="none" w:sz="0" w:space="0" w:color="auto"/>
            <w:right w:val="none" w:sz="0" w:space="0" w:color="auto"/>
          </w:divBdr>
          <w:divsChild>
            <w:div w:id="1230775344">
              <w:marLeft w:val="0"/>
              <w:marRight w:val="0"/>
              <w:marTop w:val="0"/>
              <w:marBottom w:val="0"/>
              <w:divBdr>
                <w:top w:val="none" w:sz="0" w:space="0" w:color="auto"/>
                <w:left w:val="none" w:sz="0" w:space="0" w:color="auto"/>
                <w:bottom w:val="none" w:sz="0" w:space="0" w:color="auto"/>
                <w:right w:val="none" w:sz="0" w:space="0" w:color="auto"/>
              </w:divBdr>
            </w:div>
            <w:div w:id="179515708">
              <w:marLeft w:val="0"/>
              <w:marRight w:val="0"/>
              <w:marTop w:val="0"/>
              <w:marBottom w:val="0"/>
              <w:divBdr>
                <w:top w:val="none" w:sz="0" w:space="0" w:color="auto"/>
                <w:left w:val="none" w:sz="0" w:space="0" w:color="auto"/>
                <w:bottom w:val="none" w:sz="0" w:space="0" w:color="auto"/>
                <w:right w:val="none" w:sz="0" w:space="0" w:color="auto"/>
              </w:divBdr>
              <w:divsChild>
                <w:div w:id="17711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656">
          <w:marLeft w:val="0"/>
          <w:marRight w:val="0"/>
          <w:marTop w:val="0"/>
          <w:marBottom w:val="0"/>
          <w:divBdr>
            <w:top w:val="none" w:sz="0" w:space="0" w:color="auto"/>
            <w:left w:val="none" w:sz="0" w:space="0" w:color="auto"/>
            <w:bottom w:val="none" w:sz="0" w:space="0" w:color="auto"/>
            <w:right w:val="none" w:sz="0" w:space="0" w:color="auto"/>
          </w:divBdr>
          <w:divsChild>
            <w:div w:id="1469124869">
              <w:marLeft w:val="0"/>
              <w:marRight w:val="0"/>
              <w:marTop w:val="0"/>
              <w:marBottom w:val="0"/>
              <w:divBdr>
                <w:top w:val="none" w:sz="0" w:space="0" w:color="auto"/>
                <w:left w:val="none" w:sz="0" w:space="0" w:color="auto"/>
                <w:bottom w:val="none" w:sz="0" w:space="0" w:color="auto"/>
                <w:right w:val="none" w:sz="0" w:space="0" w:color="auto"/>
              </w:divBdr>
            </w:div>
            <w:div w:id="1121999066">
              <w:marLeft w:val="0"/>
              <w:marRight w:val="0"/>
              <w:marTop w:val="0"/>
              <w:marBottom w:val="0"/>
              <w:divBdr>
                <w:top w:val="none" w:sz="0" w:space="0" w:color="auto"/>
                <w:left w:val="none" w:sz="0" w:space="0" w:color="auto"/>
                <w:bottom w:val="none" w:sz="0" w:space="0" w:color="auto"/>
                <w:right w:val="none" w:sz="0" w:space="0" w:color="auto"/>
              </w:divBdr>
              <w:divsChild>
                <w:div w:id="20227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0610">
          <w:marLeft w:val="0"/>
          <w:marRight w:val="0"/>
          <w:marTop w:val="0"/>
          <w:marBottom w:val="0"/>
          <w:divBdr>
            <w:top w:val="none" w:sz="0" w:space="0" w:color="auto"/>
            <w:left w:val="none" w:sz="0" w:space="0" w:color="auto"/>
            <w:bottom w:val="none" w:sz="0" w:space="0" w:color="auto"/>
            <w:right w:val="none" w:sz="0" w:space="0" w:color="auto"/>
          </w:divBdr>
          <w:divsChild>
            <w:div w:id="941033783">
              <w:marLeft w:val="0"/>
              <w:marRight w:val="0"/>
              <w:marTop w:val="0"/>
              <w:marBottom w:val="0"/>
              <w:divBdr>
                <w:top w:val="none" w:sz="0" w:space="0" w:color="auto"/>
                <w:left w:val="none" w:sz="0" w:space="0" w:color="auto"/>
                <w:bottom w:val="none" w:sz="0" w:space="0" w:color="auto"/>
                <w:right w:val="none" w:sz="0" w:space="0" w:color="auto"/>
              </w:divBdr>
            </w:div>
            <w:div w:id="292954416">
              <w:marLeft w:val="0"/>
              <w:marRight w:val="0"/>
              <w:marTop w:val="0"/>
              <w:marBottom w:val="0"/>
              <w:divBdr>
                <w:top w:val="none" w:sz="0" w:space="0" w:color="auto"/>
                <w:left w:val="none" w:sz="0" w:space="0" w:color="auto"/>
                <w:bottom w:val="none" w:sz="0" w:space="0" w:color="auto"/>
                <w:right w:val="none" w:sz="0" w:space="0" w:color="auto"/>
              </w:divBdr>
              <w:divsChild>
                <w:div w:id="1012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421">
          <w:marLeft w:val="0"/>
          <w:marRight w:val="0"/>
          <w:marTop w:val="0"/>
          <w:marBottom w:val="0"/>
          <w:divBdr>
            <w:top w:val="none" w:sz="0" w:space="0" w:color="auto"/>
            <w:left w:val="none" w:sz="0" w:space="0" w:color="auto"/>
            <w:bottom w:val="none" w:sz="0" w:space="0" w:color="auto"/>
            <w:right w:val="none" w:sz="0" w:space="0" w:color="auto"/>
          </w:divBdr>
          <w:divsChild>
            <w:div w:id="1445079045">
              <w:marLeft w:val="0"/>
              <w:marRight w:val="0"/>
              <w:marTop w:val="0"/>
              <w:marBottom w:val="0"/>
              <w:divBdr>
                <w:top w:val="none" w:sz="0" w:space="0" w:color="auto"/>
                <w:left w:val="none" w:sz="0" w:space="0" w:color="auto"/>
                <w:bottom w:val="none" w:sz="0" w:space="0" w:color="auto"/>
                <w:right w:val="none" w:sz="0" w:space="0" w:color="auto"/>
              </w:divBdr>
            </w:div>
            <w:div w:id="324939886">
              <w:marLeft w:val="0"/>
              <w:marRight w:val="0"/>
              <w:marTop w:val="0"/>
              <w:marBottom w:val="0"/>
              <w:divBdr>
                <w:top w:val="none" w:sz="0" w:space="0" w:color="auto"/>
                <w:left w:val="none" w:sz="0" w:space="0" w:color="auto"/>
                <w:bottom w:val="none" w:sz="0" w:space="0" w:color="auto"/>
                <w:right w:val="none" w:sz="0" w:space="0" w:color="auto"/>
              </w:divBdr>
              <w:divsChild>
                <w:div w:id="1248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9179">
          <w:marLeft w:val="0"/>
          <w:marRight w:val="0"/>
          <w:marTop w:val="0"/>
          <w:marBottom w:val="0"/>
          <w:divBdr>
            <w:top w:val="none" w:sz="0" w:space="0" w:color="auto"/>
            <w:left w:val="none" w:sz="0" w:space="0" w:color="auto"/>
            <w:bottom w:val="none" w:sz="0" w:space="0" w:color="auto"/>
            <w:right w:val="none" w:sz="0" w:space="0" w:color="auto"/>
          </w:divBdr>
          <w:divsChild>
            <w:div w:id="2039043394">
              <w:marLeft w:val="0"/>
              <w:marRight w:val="0"/>
              <w:marTop w:val="0"/>
              <w:marBottom w:val="0"/>
              <w:divBdr>
                <w:top w:val="none" w:sz="0" w:space="0" w:color="auto"/>
                <w:left w:val="none" w:sz="0" w:space="0" w:color="auto"/>
                <w:bottom w:val="none" w:sz="0" w:space="0" w:color="auto"/>
                <w:right w:val="none" w:sz="0" w:space="0" w:color="auto"/>
              </w:divBdr>
            </w:div>
            <w:div w:id="659118346">
              <w:marLeft w:val="0"/>
              <w:marRight w:val="0"/>
              <w:marTop w:val="0"/>
              <w:marBottom w:val="0"/>
              <w:divBdr>
                <w:top w:val="none" w:sz="0" w:space="0" w:color="auto"/>
                <w:left w:val="none" w:sz="0" w:space="0" w:color="auto"/>
                <w:bottom w:val="none" w:sz="0" w:space="0" w:color="auto"/>
                <w:right w:val="none" w:sz="0" w:space="0" w:color="auto"/>
              </w:divBdr>
              <w:divsChild>
                <w:div w:id="17791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418">
          <w:marLeft w:val="0"/>
          <w:marRight w:val="0"/>
          <w:marTop w:val="0"/>
          <w:marBottom w:val="480"/>
          <w:divBdr>
            <w:top w:val="none" w:sz="0" w:space="0" w:color="auto"/>
            <w:left w:val="none" w:sz="0" w:space="0" w:color="auto"/>
            <w:bottom w:val="none" w:sz="0" w:space="0" w:color="auto"/>
            <w:right w:val="none" w:sz="0" w:space="0" w:color="auto"/>
          </w:divBdr>
          <w:divsChild>
            <w:div w:id="1380133409">
              <w:marLeft w:val="0"/>
              <w:marRight w:val="0"/>
              <w:marTop w:val="0"/>
              <w:marBottom w:val="0"/>
              <w:divBdr>
                <w:top w:val="none" w:sz="0" w:space="0" w:color="auto"/>
                <w:left w:val="none" w:sz="0" w:space="0" w:color="auto"/>
                <w:bottom w:val="none" w:sz="0" w:space="0" w:color="auto"/>
                <w:right w:val="none" w:sz="0" w:space="0" w:color="auto"/>
              </w:divBdr>
            </w:div>
            <w:div w:id="1411658021">
              <w:marLeft w:val="0"/>
              <w:marRight w:val="0"/>
              <w:marTop w:val="0"/>
              <w:marBottom w:val="0"/>
              <w:divBdr>
                <w:top w:val="none" w:sz="0" w:space="0" w:color="auto"/>
                <w:left w:val="none" w:sz="0" w:space="0" w:color="auto"/>
                <w:bottom w:val="none" w:sz="0" w:space="0" w:color="auto"/>
                <w:right w:val="none" w:sz="0" w:space="0" w:color="auto"/>
              </w:divBdr>
              <w:divsChild>
                <w:div w:id="1317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5086">
          <w:marLeft w:val="0"/>
          <w:marRight w:val="0"/>
          <w:marTop w:val="0"/>
          <w:marBottom w:val="480"/>
          <w:divBdr>
            <w:top w:val="none" w:sz="0" w:space="0" w:color="auto"/>
            <w:left w:val="none" w:sz="0" w:space="0" w:color="auto"/>
            <w:bottom w:val="none" w:sz="0" w:space="0" w:color="auto"/>
            <w:right w:val="none" w:sz="0" w:space="0" w:color="auto"/>
          </w:divBdr>
          <w:divsChild>
            <w:div w:id="531696193">
              <w:marLeft w:val="0"/>
              <w:marRight w:val="0"/>
              <w:marTop w:val="0"/>
              <w:marBottom w:val="0"/>
              <w:divBdr>
                <w:top w:val="none" w:sz="0" w:space="0" w:color="auto"/>
                <w:left w:val="none" w:sz="0" w:space="0" w:color="auto"/>
                <w:bottom w:val="none" w:sz="0" w:space="0" w:color="auto"/>
                <w:right w:val="none" w:sz="0" w:space="0" w:color="auto"/>
              </w:divBdr>
            </w:div>
            <w:div w:id="1488087964">
              <w:marLeft w:val="0"/>
              <w:marRight w:val="0"/>
              <w:marTop w:val="0"/>
              <w:marBottom w:val="0"/>
              <w:divBdr>
                <w:top w:val="none" w:sz="0" w:space="0" w:color="auto"/>
                <w:left w:val="none" w:sz="0" w:space="0" w:color="auto"/>
                <w:bottom w:val="none" w:sz="0" w:space="0" w:color="auto"/>
                <w:right w:val="none" w:sz="0" w:space="0" w:color="auto"/>
              </w:divBdr>
              <w:divsChild>
                <w:div w:id="2054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695">
          <w:marLeft w:val="0"/>
          <w:marRight w:val="0"/>
          <w:marTop w:val="0"/>
          <w:marBottom w:val="300"/>
          <w:divBdr>
            <w:top w:val="none" w:sz="0" w:space="0" w:color="auto"/>
            <w:left w:val="none" w:sz="0" w:space="0" w:color="auto"/>
            <w:bottom w:val="none" w:sz="0" w:space="0" w:color="auto"/>
            <w:right w:val="none" w:sz="0" w:space="0" w:color="auto"/>
          </w:divBdr>
          <w:divsChild>
            <w:div w:id="195587194">
              <w:marLeft w:val="0"/>
              <w:marRight w:val="0"/>
              <w:marTop w:val="0"/>
              <w:marBottom w:val="0"/>
              <w:divBdr>
                <w:top w:val="none" w:sz="0" w:space="0" w:color="auto"/>
                <w:left w:val="none" w:sz="0" w:space="0" w:color="auto"/>
                <w:bottom w:val="none" w:sz="0" w:space="0" w:color="auto"/>
                <w:right w:val="none" w:sz="0" w:space="0" w:color="auto"/>
              </w:divBdr>
              <w:divsChild>
                <w:div w:id="2128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248">
          <w:marLeft w:val="0"/>
          <w:marRight w:val="0"/>
          <w:marTop w:val="0"/>
          <w:marBottom w:val="480"/>
          <w:divBdr>
            <w:top w:val="none" w:sz="0" w:space="0" w:color="auto"/>
            <w:left w:val="none" w:sz="0" w:space="0" w:color="auto"/>
            <w:bottom w:val="none" w:sz="0" w:space="0" w:color="auto"/>
            <w:right w:val="none" w:sz="0" w:space="0" w:color="auto"/>
          </w:divBdr>
          <w:divsChild>
            <w:div w:id="1158226201">
              <w:marLeft w:val="0"/>
              <w:marRight w:val="0"/>
              <w:marTop w:val="0"/>
              <w:marBottom w:val="0"/>
              <w:divBdr>
                <w:top w:val="none" w:sz="0" w:space="0" w:color="auto"/>
                <w:left w:val="none" w:sz="0" w:space="0" w:color="auto"/>
                <w:bottom w:val="none" w:sz="0" w:space="0" w:color="auto"/>
                <w:right w:val="none" w:sz="0" w:space="0" w:color="auto"/>
              </w:divBdr>
            </w:div>
            <w:div w:id="1285694128">
              <w:marLeft w:val="0"/>
              <w:marRight w:val="0"/>
              <w:marTop w:val="0"/>
              <w:marBottom w:val="0"/>
              <w:divBdr>
                <w:top w:val="none" w:sz="0" w:space="0" w:color="auto"/>
                <w:left w:val="none" w:sz="0" w:space="0" w:color="auto"/>
                <w:bottom w:val="none" w:sz="0" w:space="0" w:color="auto"/>
                <w:right w:val="none" w:sz="0" w:space="0" w:color="auto"/>
              </w:divBdr>
              <w:divsChild>
                <w:div w:id="9514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2057">
          <w:marLeft w:val="0"/>
          <w:marRight w:val="0"/>
          <w:marTop w:val="0"/>
          <w:marBottom w:val="480"/>
          <w:divBdr>
            <w:top w:val="none" w:sz="0" w:space="0" w:color="auto"/>
            <w:left w:val="none" w:sz="0" w:space="0" w:color="auto"/>
            <w:bottom w:val="none" w:sz="0" w:space="0" w:color="auto"/>
            <w:right w:val="none" w:sz="0" w:space="0" w:color="auto"/>
          </w:divBdr>
          <w:divsChild>
            <w:div w:id="512229698">
              <w:marLeft w:val="0"/>
              <w:marRight w:val="0"/>
              <w:marTop w:val="0"/>
              <w:marBottom w:val="0"/>
              <w:divBdr>
                <w:top w:val="none" w:sz="0" w:space="0" w:color="auto"/>
                <w:left w:val="none" w:sz="0" w:space="0" w:color="auto"/>
                <w:bottom w:val="none" w:sz="0" w:space="0" w:color="auto"/>
                <w:right w:val="none" w:sz="0" w:space="0" w:color="auto"/>
              </w:divBdr>
            </w:div>
            <w:div w:id="1592855786">
              <w:marLeft w:val="0"/>
              <w:marRight w:val="0"/>
              <w:marTop w:val="0"/>
              <w:marBottom w:val="0"/>
              <w:divBdr>
                <w:top w:val="none" w:sz="0" w:space="0" w:color="auto"/>
                <w:left w:val="none" w:sz="0" w:space="0" w:color="auto"/>
                <w:bottom w:val="none" w:sz="0" w:space="0" w:color="auto"/>
                <w:right w:val="none" w:sz="0" w:space="0" w:color="auto"/>
              </w:divBdr>
              <w:divsChild>
                <w:div w:id="1458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8584">
          <w:marLeft w:val="0"/>
          <w:marRight w:val="0"/>
          <w:marTop w:val="0"/>
          <w:marBottom w:val="480"/>
          <w:divBdr>
            <w:top w:val="none" w:sz="0" w:space="0" w:color="auto"/>
            <w:left w:val="none" w:sz="0" w:space="0" w:color="auto"/>
            <w:bottom w:val="none" w:sz="0" w:space="0" w:color="auto"/>
            <w:right w:val="none" w:sz="0" w:space="0" w:color="auto"/>
          </w:divBdr>
          <w:divsChild>
            <w:div w:id="1839080000">
              <w:marLeft w:val="0"/>
              <w:marRight w:val="0"/>
              <w:marTop w:val="0"/>
              <w:marBottom w:val="0"/>
              <w:divBdr>
                <w:top w:val="none" w:sz="0" w:space="0" w:color="auto"/>
                <w:left w:val="none" w:sz="0" w:space="0" w:color="auto"/>
                <w:bottom w:val="none" w:sz="0" w:space="0" w:color="auto"/>
                <w:right w:val="none" w:sz="0" w:space="0" w:color="auto"/>
              </w:divBdr>
            </w:div>
            <w:div w:id="191849895">
              <w:marLeft w:val="0"/>
              <w:marRight w:val="0"/>
              <w:marTop w:val="0"/>
              <w:marBottom w:val="0"/>
              <w:divBdr>
                <w:top w:val="none" w:sz="0" w:space="0" w:color="auto"/>
                <w:left w:val="none" w:sz="0" w:space="0" w:color="auto"/>
                <w:bottom w:val="none" w:sz="0" w:space="0" w:color="auto"/>
                <w:right w:val="none" w:sz="0" w:space="0" w:color="auto"/>
              </w:divBdr>
              <w:divsChild>
                <w:div w:id="2769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686">
          <w:marLeft w:val="0"/>
          <w:marRight w:val="0"/>
          <w:marTop w:val="0"/>
          <w:marBottom w:val="0"/>
          <w:divBdr>
            <w:top w:val="none" w:sz="0" w:space="0" w:color="auto"/>
            <w:left w:val="none" w:sz="0" w:space="0" w:color="auto"/>
            <w:bottom w:val="none" w:sz="0" w:space="0" w:color="auto"/>
            <w:right w:val="none" w:sz="0" w:space="0" w:color="auto"/>
          </w:divBdr>
          <w:divsChild>
            <w:div w:id="1598906016">
              <w:marLeft w:val="0"/>
              <w:marRight w:val="0"/>
              <w:marTop w:val="0"/>
              <w:marBottom w:val="0"/>
              <w:divBdr>
                <w:top w:val="none" w:sz="0" w:space="0" w:color="auto"/>
                <w:left w:val="none" w:sz="0" w:space="0" w:color="auto"/>
                <w:bottom w:val="none" w:sz="0" w:space="0" w:color="auto"/>
                <w:right w:val="none" w:sz="0" w:space="0" w:color="auto"/>
              </w:divBdr>
            </w:div>
            <w:div w:id="712076303">
              <w:marLeft w:val="0"/>
              <w:marRight w:val="0"/>
              <w:marTop w:val="0"/>
              <w:marBottom w:val="0"/>
              <w:divBdr>
                <w:top w:val="none" w:sz="0" w:space="0" w:color="auto"/>
                <w:left w:val="none" w:sz="0" w:space="0" w:color="auto"/>
                <w:bottom w:val="none" w:sz="0" w:space="0" w:color="auto"/>
                <w:right w:val="none" w:sz="0" w:space="0" w:color="auto"/>
              </w:divBdr>
              <w:divsChild>
                <w:div w:id="9897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607">
          <w:marLeft w:val="0"/>
          <w:marRight w:val="0"/>
          <w:marTop w:val="0"/>
          <w:marBottom w:val="0"/>
          <w:divBdr>
            <w:top w:val="none" w:sz="0" w:space="0" w:color="auto"/>
            <w:left w:val="none" w:sz="0" w:space="0" w:color="auto"/>
            <w:bottom w:val="none" w:sz="0" w:space="0" w:color="auto"/>
            <w:right w:val="none" w:sz="0" w:space="0" w:color="auto"/>
          </w:divBdr>
          <w:divsChild>
            <w:div w:id="1077677902">
              <w:marLeft w:val="0"/>
              <w:marRight w:val="0"/>
              <w:marTop w:val="0"/>
              <w:marBottom w:val="0"/>
              <w:divBdr>
                <w:top w:val="none" w:sz="0" w:space="0" w:color="auto"/>
                <w:left w:val="none" w:sz="0" w:space="0" w:color="auto"/>
                <w:bottom w:val="none" w:sz="0" w:space="0" w:color="auto"/>
                <w:right w:val="none" w:sz="0" w:space="0" w:color="auto"/>
              </w:divBdr>
            </w:div>
            <w:div w:id="2072994543">
              <w:marLeft w:val="0"/>
              <w:marRight w:val="0"/>
              <w:marTop w:val="0"/>
              <w:marBottom w:val="0"/>
              <w:divBdr>
                <w:top w:val="none" w:sz="0" w:space="0" w:color="auto"/>
                <w:left w:val="none" w:sz="0" w:space="0" w:color="auto"/>
                <w:bottom w:val="none" w:sz="0" w:space="0" w:color="auto"/>
                <w:right w:val="none" w:sz="0" w:space="0" w:color="auto"/>
              </w:divBdr>
              <w:divsChild>
                <w:div w:id="10676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guidance/ethical_guidance/consent_guidance_index.as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rcr.ac.uk/standards-patient-consent-particular-radiology-second-edi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96_96_Questionnaire%20on%20Patient%20Consent.doc"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D92D1B0-0C78-4A6F-BD0D-4036C33D618C}"/>
</file>

<file path=customXml/itemProps2.xml><?xml version="1.0" encoding="utf-8"?>
<ds:datastoreItem xmlns:ds="http://schemas.openxmlformats.org/officeDocument/2006/customXml" ds:itemID="{5A3AD622-5289-4BC8-923F-E9A77F2C9F8D}"/>
</file>

<file path=customXml/itemProps3.xml><?xml version="1.0" encoding="utf-8"?>
<ds:datastoreItem xmlns:ds="http://schemas.openxmlformats.org/officeDocument/2006/customXml" ds:itemID="{82907311-4AD2-435B-886A-A137F6EE502D}"/>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