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2ED5" w14:textId="77777777" w:rsidR="006312B8" w:rsidRDefault="006312B8" w:rsidP="006312B8">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Single Reader Hit and Miss Rates in the Breast Screening Service</w:t>
      </w:r>
    </w:p>
    <w:p w14:paraId="711C91AA" w14:textId="77777777" w:rsidR="006312B8" w:rsidRDefault="006312B8" w:rsidP="006312B8">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700D28C2" w14:textId="77777777" w:rsidR="006312B8" w:rsidRDefault="006312B8" w:rsidP="006312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Audit to assess efficacy of double reading practice in breast screening units and to allow identification of any worrying trends.</w:t>
      </w:r>
    </w:p>
    <w:p w14:paraId="43E1858D" w14:textId="77777777" w:rsidR="006312B8" w:rsidRDefault="006312B8" w:rsidP="006312B8">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3DCD3B6E" w14:textId="77777777" w:rsidR="006312B8" w:rsidRDefault="006312B8" w:rsidP="006312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Since the introduction of the NHSBSP Screening Programme in Scotland in 1990 double reading has been standard practice and this is now widespread practice throughout the UK. Although double reading without arbitration or consensus does increase the recall rate, it also has been shown to increase the cancer detection rate by approximately 10% [1-5]. It would therefore be expected that approximately 10% of all cancers picked up each year in each screening centre would be picked up by one reader and missed by the other. In view of the relatively small numbers involved, there is likely to be a year-on-year variation between single reader pickup rates and the number of cancers that each of the individual readers failed to recall. Differences in individual reader pickup rates are also likely to be affected by differences in individual reader’s recall rates. This review can however be carried out annually to ensure that there are no worrying differences in the cancer detection rates between readers or any obvious cancer type that an individual reader is not detecting.</w:t>
      </w:r>
    </w:p>
    <w:p w14:paraId="056DB033" w14:textId="77777777" w:rsidR="006312B8" w:rsidRDefault="006312B8" w:rsidP="006312B8">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5C0D41B5" w14:textId="77777777" w:rsidR="006312B8" w:rsidRDefault="006312B8" w:rsidP="006312B8">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39EAAE7" w14:textId="77777777" w:rsidR="006312B8" w:rsidRDefault="006312B8" w:rsidP="006312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Single reader cancer pickups should account for approximately 10% of the total number of cancers detected.</w:t>
      </w:r>
    </w:p>
    <w:p w14:paraId="790F13D7" w14:textId="77777777" w:rsidR="006312B8" w:rsidRDefault="006312B8" w:rsidP="006312B8">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2791A96" w14:textId="77777777" w:rsidR="006312B8" w:rsidRDefault="006312B8" w:rsidP="006312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Single reader cancer pickups should account for between 5 and 15% of the total number of cancers detected. Too high or too low a rate may indicate a problem with individual cancer detection rates or that consensus / arbitration is returning too many cancers to routine recall.</w:t>
      </w:r>
    </w:p>
    <w:p w14:paraId="0AFDD386" w14:textId="77777777" w:rsidR="006312B8" w:rsidRDefault="006312B8" w:rsidP="006312B8">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46A865CA" w14:textId="77777777" w:rsidR="006312B8" w:rsidRDefault="006312B8" w:rsidP="006312B8">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4555D35E" w14:textId="77777777" w:rsidR="006312B8" w:rsidRDefault="006312B8" w:rsidP="006312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Number of single </w:t>
      </w:r>
      <w:proofErr w:type="gramStart"/>
      <w:r>
        <w:rPr>
          <w:rFonts w:ascii="Arial" w:hAnsi="Arial" w:cs="Arial"/>
          <w:color w:val="343434"/>
          <w:sz w:val="23"/>
          <w:szCs w:val="23"/>
        </w:rPr>
        <w:t>reader</w:t>
      </w:r>
      <w:proofErr w:type="gramEnd"/>
      <w:r>
        <w:rPr>
          <w:rFonts w:ascii="Arial" w:hAnsi="Arial" w:cs="Arial"/>
          <w:color w:val="343434"/>
          <w:sz w:val="23"/>
          <w:szCs w:val="23"/>
        </w:rPr>
        <w:t xml:space="preserve"> detected cancers.</w:t>
      </w:r>
    </w:p>
    <w:p w14:paraId="089AA6F3" w14:textId="77777777" w:rsidR="006312B8" w:rsidRDefault="006312B8" w:rsidP="006312B8">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30037E09" w14:textId="77777777" w:rsidR="006312B8" w:rsidRDefault="006312B8" w:rsidP="006312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Reader details for all single reader cancers to allow both first and second reader hit and miss rates to be calculated</w:t>
      </w:r>
    </w:p>
    <w:p w14:paraId="1106FD3C" w14:textId="77777777" w:rsidR="006312B8" w:rsidRDefault="006312B8" w:rsidP="006312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Type of mammographic feature</w:t>
      </w:r>
    </w:p>
    <w:p w14:paraId="542D91BB" w14:textId="77777777" w:rsidR="006312B8" w:rsidRDefault="006312B8" w:rsidP="006312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Individual recall rates</w:t>
      </w:r>
    </w:p>
    <w:p w14:paraId="733C8FD8" w14:textId="77777777" w:rsidR="006312B8" w:rsidRDefault="006312B8" w:rsidP="006312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Individual reading numbers</w:t>
      </w:r>
    </w:p>
    <w:p w14:paraId="7567344C" w14:textId="77777777" w:rsidR="006312B8" w:rsidRDefault="006312B8" w:rsidP="006312B8">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134E37EE" w14:textId="77777777" w:rsidR="006312B8" w:rsidRDefault="006312B8" w:rsidP="006312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12 months data.</w:t>
      </w:r>
    </w:p>
    <w:p w14:paraId="3AC463BA" w14:textId="77777777" w:rsidR="006312B8" w:rsidRDefault="006312B8" w:rsidP="006312B8">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1B32AE3D" w14:textId="77777777" w:rsidR="006312B8" w:rsidRDefault="006312B8" w:rsidP="006312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Results should be fed back to individual </w:t>
      </w:r>
      <w:proofErr w:type="gramStart"/>
      <w:r>
        <w:rPr>
          <w:rFonts w:ascii="Arial" w:hAnsi="Arial" w:cs="Arial"/>
          <w:color w:val="343434"/>
          <w:sz w:val="23"/>
          <w:szCs w:val="23"/>
        </w:rPr>
        <w:t>readers</w:t>
      </w:r>
      <w:proofErr w:type="gramEnd"/>
      <w:r>
        <w:rPr>
          <w:rFonts w:ascii="Arial" w:hAnsi="Arial" w:cs="Arial"/>
          <w:color w:val="343434"/>
          <w:sz w:val="23"/>
          <w:szCs w:val="23"/>
        </w:rPr>
        <w:t xml:space="preserve"> and it is often a useful educational exercise for all readers to review single reader cancer cases as these are often subtle mammographic abnormalities. Any worrying patterns in individual performance may require specific retraining.</w:t>
      </w:r>
    </w:p>
    <w:p w14:paraId="02532192" w14:textId="168EBBB4" w:rsidR="006312B8" w:rsidRDefault="006312B8" w:rsidP="006312B8">
      <w:pPr>
        <w:shd w:val="clear" w:color="auto" w:fill="FFFFFF"/>
        <w:rPr>
          <w:rFonts w:ascii="Arial" w:hAnsi="Arial" w:cs="Arial"/>
          <w:color w:val="343434"/>
          <w:sz w:val="23"/>
          <w:szCs w:val="23"/>
        </w:rPr>
      </w:pPr>
      <w:r>
        <w:rPr>
          <w:rFonts w:ascii="Arial" w:hAnsi="Arial" w:cs="Arial"/>
          <w:noProof/>
          <w:color w:val="343434"/>
          <w:sz w:val="23"/>
          <w:szCs w:val="23"/>
        </w:rPr>
        <w:drawing>
          <wp:inline distT="0" distB="0" distL="0" distR="0" wp14:anchorId="00DB1E0D" wp14:editId="020BB797">
            <wp:extent cx="286385" cy="349885"/>
            <wp:effectExtent l="0" t="0" r="0" b="0"/>
            <wp:docPr id="40730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385" cy="349885"/>
                    </a:xfrm>
                    <a:prstGeom prst="rect">
                      <a:avLst/>
                    </a:prstGeom>
                    <a:noFill/>
                    <a:ln>
                      <a:noFill/>
                    </a:ln>
                  </pic:spPr>
                </pic:pic>
              </a:graphicData>
            </a:graphic>
          </wp:inline>
        </w:drawing>
      </w:r>
      <w:hyperlink r:id="rId6" w:history="1">
        <w:r>
          <w:rPr>
            <w:rStyle w:val="Hyperlink"/>
            <w:rFonts w:ascii="Arial" w:hAnsi="Arial" w:cs="Arial"/>
            <w:b/>
            <w:bCs/>
            <w:color w:val="007CBE"/>
            <w:sz w:val="23"/>
            <w:szCs w:val="23"/>
            <w:u w:val="none"/>
          </w:rPr>
          <w:t xml:space="preserve">111_single reader audit summary </w:t>
        </w:r>
        <w:proofErr w:type="spellStart"/>
        <w:r>
          <w:rPr>
            <w:rStyle w:val="Hyperlink"/>
            <w:rFonts w:ascii="Arial" w:hAnsi="Arial" w:cs="Arial"/>
            <w:b/>
            <w:bCs/>
            <w:color w:val="007CBE"/>
            <w:sz w:val="23"/>
            <w:szCs w:val="23"/>
            <w:u w:val="none"/>
          </w:rPr>
          <w:t>form.doc</w:t>
        </w:r>
      </w:hyperlink>
      <w:r>
        <w:rPr>
          <w:rStyle w:val="file-type"/>
          <w:rFonts w:ascii="Arial" w:hAnsi="Arial" w:cs="Arial"/>
          <w:color w:val="343434"/>
          <w:sz w:val="23"/>
          <w:szCs w:val="23"/>
        </w:rPr>
        <w:t>WORD</w:t>
      </w:r>
      <w:proofErr w:type="spellEnd"/>
      <w:r>
        <w:rPr>
          <w:rStyle w:val="file-meta"/>
          <w:rFonts w:ascii="Arial" w:hAnsi="Arial" w:cs="Arial"/>
          <w:color w:val="343434"/>
          <w:sz w:val="23"/>
          <w:szCs w:val="23"/>
        </w:rPr>
        <w:t> - </w:t>
      </w:r>
      <w:r>
        <w:rPr>
          <w:rStyle w:val="file-size"/>
          <w:rFonts w:ascii="Arial" w:hAnsi="Arial" w:cs="Arial"/>
          <w:color w:val="343434"/>
          <w:sz w:val="23"/>
          <w:szCs w:val="23"/>
        </w:rPr>
        <w:t>33 KB</w:t>
      </w:r>
    </w:p>
    <w:p w14:paraId="4A3B957C" w14:textId="77777777" w:rsidR="006312B8" w:rsidRDefault="006312B8" w:rsidP="006312B8">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6AE29FC5" w14:textId="77777777" w:rsidR="006312B8" w:rsidRDefault="006312B8" w:rsidP="006312B8">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Blanks RG, Wallis MG, Moss SM. A comparison of cancer detection rates achieved by breast cancer screening programmes by number of readers, for one and two view mammography: results from the UK National Health Service breast screening programme. J Med Screen </w:t>
      </w:r>
      <w:proofErr w:type="gramStart"/>
      <w:r>
        <w:rPr>
          <w:rFonts w:ascii="Arial" w:hAnsi="Arial" w:cs="Arial"/>
          <w:color w:val="343434"/>
          <w:sz w:val="23"/>
          <w:szCs w:val="23"/>
        </w:rPr>
        <w:t>1998;5:195</w:t>
      </w:r>
      <w:proofErr w:type="gramEnd"/>
      <w:r>
        <w:rPr>
          <w:rFonts w:ascii="Arial" w:hAnsi="Arial" w:cs="Arial"/>
          <w:color w:val="343434"/>
          <w:sz w:val="23"/>
          <w:szCs w:val="23"/>
        </w:rPr>
        <w:t>–201</w:t>
      </w:r>
    </w:p>
    <w:p w14:paraId="131844BA" w14:textId="77777777" w:rsidR="006312B8" w:rsidRDefault="006312B8" w:rsidP="006312B8">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Deans HE, Everington D, Cordiner C, et al. Scottish experience of double reading in the National Breast Screening Programme. Breast </w:t>
      </w:r>
      <w:proofErr w:type="gramStart"/>
      <w:r>
        <w:rPr>
          <w:rFonts w:ascii="Arial" w:hAnsi="Arial" w:cs="Arial"/>
          <w:color w:val="343434"/>
          <w:sz w:val="23"/>
          <w:szCs w:val="23"/>
        </w:rPr>
        <w:t>1998;7:75</w:t>
      </w:r>
      <w:proofErr w:type="gramEnd"/>
      <w:r>
        <w:rPr>
          <w:rFonts w:ascii="Arial" w:hAnsi="Arial" w:cs="Arial"/>
          <w:color w:val="343434"/>
          <w:sz w:val="23"/>
          <w:szCs w:val="23"/>
        </w:rPr>
        <w:t>–79.</w:t>
      </w:r>
    </w:p>
    <w:p w14:paraId="2511464C" w14:textId="77777777" w:rsidR="006312B8" w:rsidRDefault="006312B8" w:rsidP="006312B8">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Anttinen</w:t>
      </w:r>
      <w:proofErr w:type="spellEnd"/>
      <w:r>
        <w:rPr>
          <w:rFonts w:ascii="Arial" w:hAnsi="Arial" w:cs="Arial"/>
          <w:color w:val="343434"/>
          <w:sz w:val="23"/>
          <w:szCs w:val="23"/>
        </w:rPr>
        <w:t xml:space="preserve"> I, Pamilo M, </w:t>
      </w:r>
      <w:proofErr w:type="spellStart"/>
      <w:r>
        <w:rPr>
          <w:rFonts w:ascii="Arial" w:hAnsi="Arial" w:cs="Arial"/>
          <w:color w:val="343434"/>
          <w:sz w:val="23"/>
          <w:szCs w:val="23"/>
        </w:rPr>
        <w:t>Soiva</w:t>
      </w:r>
      <w:proofErr w:type="spellEnd"/>
      <w:r>
        <w:rPr>
          <w:rFonts w:ascii="Arial" w:hAnsi="Arial" w:cs="Arial"/>
          <w:color w:val="343434"/>
          <w:sz w:val="23"/>
          <w:szCs w:val="23"/>
        </w:rPr>
        <w:t xml:space="preserve"> M, </w:t>
      </w:r>
      <w:proofErr w:type="spellStart"/>
      <w:r>
        <w:rPr>
          <w:rFonts w:ascii="Arial" w:hAnsi="Arial" w:cs="Arial"/>
          <w:color w:val="343434"/>
          <w:sz w:val="23"/>
          <w:szCs w:val="23"/>
        </w:rPr>
        <w:t>Roiha</w:t>
      </w:r>
      <w:proofErr w:type="spellEnd"/>
      <w:r>
        <w:rPr>
          <w:rFonts w:ascii="Arial" w:hAnsi="Arial" w:cs="Arial"/>
          <w:color w:val="343434"/>
          <w:sz w:val="23"/>
          <w:szCs w:val="23"/>
        </w:rPr>
        <w:t xml:space="preserve"> M. Double reading of mammography screening films: one radiologist or two? Clin </w:t>
      </w:r>
      <w:proofErr w:type="spellStart"/>
      <w:r>
        <w:rPr>
          <w:rFonts w:ascii="Arial" w:hAnsi="Arial" w:cs="Arial"/>
          <w:color w:val="343434"/>
          <w:sz w:val="23"/>
          <w:szCs w:val="23"/>
        </w:rPr>
        <w:t>Radiol</w:t>
      </w:r>
      <w:proofErr w:type="spellEnd"/>
      <w:r>
        <w:rPr>
          <w:rFonts w:ascii="Arial" w:hAnsi="Arial" w:cs="Arial"/>
          <w:color w:val="343434"/>
          <w:sz w:val="23"/>
          <w:szCs w:val="23"/>
        </w:rPr>
        <w:t xml:space="preserve"> </w:t>
      </w:r>
      <w:proofErr w:type="gramStart"/>
      <w:r>
        <w:rPr>
          <w:rFonts w:ascii="Arial" w:hAnsi="Arial" w:cs="Arial"/>
          <w:color w:val="343434"/>
          <w:sz w:val="23"/>
          <w:szCs w:val="23"/>
        </w:rPr>
        <w:t>1993;48:414</w:t>
      </w:r>
      <w:proofErr w:type="gramEnd"/>
      <w:r>
        <w:rPr>
          <w:rFonts w:ascii="Arial" w:hAnsi="Arial" w:cs="Arial"/>
          <w:color w:val="343434"/>
          <w:sz w:val="23"/>
          <w:szCs w:val="23"/>
        </w:rPr>
        <w:t>–421</w:t>
      </w:r>
    </w:p>
    <w:p w14:paraId="22C2AA54" w14:textId="77777777" w:rsidR="006312B8" w:rsidRDefault="006312B8" w:rsidP="006312B8">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Thurfjell</w:t>
      </w:r>
      <w:proofErr w:type="spellEnd"/>
      <w:r>
        <w:rPr>
          <w:rFonts w:ascii="Arial" w:hAnsi="Arial" w:cs="Arial"/>
          <w:color w:val="343434"/>
          <w:sz w:val="23"/>
          <w:szCs w:val="23"/>
        </w:rPr>
        <w:t xml:space="preserve"> E, </w:t>
      </w:r>
      <w:proofErr w:type="spellStart"/>
      <w:r>
        <w:rPr>
          <w:rFonts w:ascii="Arial" w:hAnsi="Arial" w:cs="Arial"/>
          <w:color w:val="343434"/>
          <w:sz w:val="23"/>
          <w:szCs w:val="23"/>
        </w:rPr>
        <w:t>Thurfjell</w:t>
      </w:r>
      <w:proofErr w:type="spellEnd"/>
      <w:r>
        <w:rPr>
          <w:rFonts w:ascii="Arial" w:hAnsi="Arial" w:cs="Arial"/>
          <w:color w:val="343434"/>
          <w:sz w:val="23"/>
          <w:szCs w:val="23"/>
        </w:rPr>
        <w:t xml:space="preserve"> MG, Egge E, </w:t>
      </w:r>
      <w:proofErr w:type="spellStart"/>
      <w:r>
        <w:rPr>
          <w:rFonts w:ascii="Arial" w:hAnsi="Arial" w:cs="Arial"/>
          <w:color w:val="343434"/>
          <w:sz w:val="23"/>
          <w:szCs w:val="23"/>
        </w:rPr>
        <w:t>Bjurstam</w:t>
      </w:r>
      <w:proofErr w:type="spellEnd"/>
      <w:r>
        <w:rPr>
          <w:rFonts w:ascii="Arial" w:hAnsi="Arial" w:cs="Arial"/>
          <w:color w:val="343434"/>
          <w:sz w:val="23"/>
          <w:szCs w:val="23"/>
        </w:rPr>
        <w:t xml:space="preserve"> N. </w:t>
      </w:r>
      <w:proofErr w:type="gramStart"/>
      <w:r>
        <w:rPr>
          <w:rFonts w:ascii="Arial" w:hAnsi="Arial" w:cs="Arial"/>
          <w:color w:val="343434"/>
          <w:sz w:val="23"/>
          <w:szCs w:val="23"/>
        </w:rPr>
        <w:t>Sensitivity</w:t>
      </w:r>
      <w:proofErr w:type="gramEnd"/>
      <w:r>
        <w:rPr>
          <w:rFonts w:ascii="Arial" w:hAnsi="Arial" w:cs="Arial"/>
          <w:color w:val="343434"/>
          <w:sz w:val="23"/>
          <w:szCs w:val="23"/>
        </w:rPr>
        <w:t xml:space="preserve"> and specificity of computer-assisted breast cancer detection in mammography screening. Acta </w:t>
      </w:r>
      <w:proofErr w:type="spellStart"/>
      <w:r>
        <w:rPr>
          <w:rFonts w:ascii="Arial" w:hAnsi="Arial" w:cs="Arial"/>
          <w:color w:val="343434"/>
          <w:sz w:val="23"/>
          <w:szCs w:val="23"/>
        </w:rPr>
        <w:t>Radiol</w:t>
      </w:r>
      <w:proofErr w:type="spellEnd"/>
      <w:r>
        <w:rPr>
          <w:rFonts w:ascii="Arial" w:hAnsi="Arial" w:cs="Arial"/>
          <w:color w:val="343434"/>
          <w:sz w:val="23"/>
          <w:szCs w:val="23"/>
        </w:rPr>
        <w:t xml:space="preserve"> </w:t>
      </w:r>
      <w:proofErr w:type="gramStart"/>
      <w:r>
        <w:rPr>
          <w:rFonts w:ascii="Arial" w:hAnsi="Arial" w:cs="Arial"/>
          <w:color w:val="343434"/>
          <w:sz w:val="23"/>
          <w:szCs w:val="23"/>
        </w:rPr>
        <w:t>1998;39:384</w:t>
      </w:r>
      <w:proofErr w:type="gramEnd"/>
      <w:r>
        <w:rPr>
          <w:rFonts w:ascii="Arial" w:hAnsi="Arial" w:cs="Arial"/>
          <w:color w:val="343434"/>
          <w:sz w:val="23"/>
          <w:szCs w:val="23"/>
        </w:rPr>
        <w:t>–388.</w:t>
      </w:r>
    </w:p>
    <w:p w14:paraId="210D0E64" w14:textId="77777777" w:rsidR="006312B8" w:rsidRDefault="006312B8" w:rsidP="006312B8">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Harvey SC, Geller B, Oppenheimer RG, Pinet M, Riddell L, </w:t>
      </w:r>
      <w:proofErr w:type="spellStart"/>
      <w:r>
        <w:rPr>
          <w:rFonts w:ascii="Arial" w:hAnsi="Arial" w:cs="Arial"/>
          <w:color w:val="343434"/>
          <w:sz w:val="23"/>
          <w:szCs w:val="23"/>
        </w:rPr>
        <w:t>Garra</w:t>
      </w:r>
      <w:proofErr w:type="spellEnd"/>
      <w:r>
        <w:rPr>
          <w:rFonts w:ascii="Arial" w:hAnsi="Arial" w:cs="Arial"/>
          <w:color w:val="343434"/>
          <w:sz w:val="23"/>
          <w:szCs w:val="23"/>
        </w:rPr>
        <w:t xml:space="preserve"> B. Increase in cancer detection and recall rates with independent double interpretation of screening mammography. AJR Am J </w:t>
      </w:r>
      <w:proofErr w:type="spellStart"/>
      <w:r>
        <w:rPr>
          <w:rFonts w:ascii="Arial" w:hAnsi="Arial" w:cs="Arial"/>
          <w:color w:val="343434"/>
          <w:sz w:val="23"/>
          <w:szCs w:val="23"/>
        </w:rPr>
        <w:t>Roentgenol</w:t>
      </w:r>
      <w:proofErr w:type="spellEnd"/>
      <w:r>
        <w:rPr>
          <w:rFonts w:ascii="Arial" w:hAnsi="Arial" w:cs="Arial"/>
          <w:color w:val="343434"/>
          <w:sz w:val="23"/>
          <w:szCs w:val="23"/>
        </w:rPr>
        <w:t xml:space="preserve"> </w:t>
      </w:r>
      <w:proofErr w:type="gramStart"/>
      <w:r>
        <w:rPr>
          <w:rFonts w:ascii="Arial" w:hAnsi="Arial" w:cs="Arial"/>
          <w:color w:val="343434"/>
          <w:sz w:val="23"/>
          <w:szCs w:val="23"/>
        </w:rPr>
        <w:t>2003;180:1461</w:t>
      </w:r>
      <w:proofErr w:type="gramEnd"/>
      <w:r>
        <w:rPr>
          <w:rFonts w:ascii="Arial" w:hAnsi="Arial" w:cs="Arial"/>
          <w:color w:val="343434"/>
          <w:sz w:val="23"/>
          <w:szCs w:val="23"/>
        </w:rPr>
        <w:t>–1467</w:t>
      </w:r>
    </w:p>
    <w:p w14:paraId="0CEDDCCF" w14:textId="77777777" w:rsidR="006312B8" w:rsidRDefault="006312B8" w:rsidP="006312B8">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1C3CB9CF" w14:textId="77777777" w:rsidR="006312B8" w:rsidRDefault="006312B8" w:rsidP="006312B8">
      <w:pPr>
        <w:shd w:val="clear" w:color="auto" w:fill="FFFFFF"/>
        <w:rPr>
          <w:rFonts w:ascii="Arial" w:hAnsi="Arial" w:cs="Arial"/>
          <w:color w:val="343434"/>
          <w:sz w:val="23"/>
          <w:szCs w:val="23"/>
        </w:rPr>
      </w:pPr>
      <w:r>
        <w:rPr>
          <w:rFonts w:ascii="Arial" w:hAnsi="Arial" w:cs="Arial"/>
          <w:color w:val="343434"/>
          <w:sz w:val="23"/>
          <w:szCs w:val="23"/>
        </w:rPr>
        <w:t>K A Duncan.</w:t>
      </w:r>
    </w:p>
    <w:p w14:paraId="60B0EE0C" w14:textId="77777777" w:rsidR="006312B8" w:rsidRDefault="006312B8" w:rsidP="006312B8">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7EA936DF" w14:textId="77777777" w:rsidR="006312B8" w:rsidRDefault="006312B8" w:rsidP="006312B8">
      <w:pPr>
        <w:shd w:val="clear" w:color="auto" w:fill="FFFFFF"/>
        <w:rPr>
          <w:rFonts w:ascii="Arial" w:hAnsi="Arial" w:cs="Arial"/>
          <w:color w:val="343434"/>
          <w:sz w:val="23"/>
          <w:szCs w:val="23"/>
        </w:rPr>
      </w:pPr>
      <w:r>
        <w:rPr>
          <w:rStyle w:val="date-display-single"/>
          <w:rFonts w:ascii="Arial" w:hAnsi="Arial" w:cs="Arial"/>
          <w:color w:val="343434"/>
          <w:sz w:val="23"/>
          <w:szCs w:val="23"/>
        </w:rPr>
        <w:t>Sunday 7 December 2008</w:t>
      </w:r>
    </w:p>
    <w:p w14:paraId="3CAAF429" w14:textId="77777777" w:rsidR="006312B8" w:rsidRDefault="006312B8" w:rsidP="006312B8">
      <w:pPr>
        <w:rPr>
          <w:rFonts w:ascii="Times New Roman" w:hAnsi="Times New Roman" w:cs="Times New Roman"/>
          <w:sz w:val="24"/>
          <w:szCs w:val="24"/>
        </w:rPr>
      </w:pPr>
    </w:p>
    <w:p w14:paraId="05659926" w14:textId="77777777" w:rsidR="006312B8" w:rsidRDefault="006312B8" w:rsidP="006312B8">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25B0E886" w14:textId="77777777" w:rsidR="006312B8" w:rsidRDefault="006312B8" w:rsidP="006312B8">
      <w:pPr>
        <w:shd w:val="clear" w:color="auto" w:fill="FFFFFF"/>
        <w:rPr>
          <w:rFonts w:ascii="Arial" w:hAnsi="Arial" w:cs="Arial"/>
          <w:color w:val="343434"/>
          <w:sz w:val="23"/>
          <w:szCs w:val="23"/>
        </w:rPr>
      </w:pPr>
      <w:r>
        <w:rPr>
          <w:rStyle w:val="date-display-single"/>
          <w:rFonts w:ascii="Arial" w:hAnsi="Arial" w:cs="Arial"/>
          <w:color w:val="343434"/>
          <w:sz w:val="23"/>
          <w:szCs w:val="23"/>
        </w:rPr>
        <w:lastRenderedPageBreak/>
        <w:t>Thursday 15 November 2018</w:t>
      </w:r>
    </w:p>
    <w:p w14:paraId="19E1E8A4" w14:textId="20AF51A0" w:rsidR="00532AAF" w:rsidRDefault="00532AAF" w:rsidP="006312B8">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4664"/>
    <w:multiLevelType w:val="multilevel"/>
    <w:tmpl w:val="42809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1352993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4071D8"/>
    <w:rsid w:val="00532AAF"/>
    <w:rsid w:val="006312B8"/>
    <w:rsid w:val="00EC7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 w:type="character" w:customStyle="1" w:styleId="file-wrapper">
    <w:name w:val="file-wrapper"/>
    <w:basedOn w:val="DefaultParagraphFont"/>
    <w:rsid w:val="006312B8"/>
  </w:style>
  <w:style w:type="character" w:styleId="Hyperlink">
    <w:name w:val="Hyperlink"/>
    <w:basedOn w:val="DefaultParagraphFont"/>
    <w:uiPriority w:val="99"/>
    <w:semiHidden/>
    <w:unhideWhenUsed/>
    <w:rsid w:val="006312B8"/>
    <w:rPr>
      <w:color w:val="0000FF"/>
      <w:u w:val="single"/>
    </w:rPr>
  </w:style>
  <w:style w:type="character" w:customStyle="1" w:styleId="file-meta">
    <w:name w:val="file-meta"/>
    <w:basedOn w:val="DefaultParagraphFont"/>
    <w:rsid w:val="006312B8"/>
  </w:style>
  <w:style w:type="character" w:customStyle="1" w:styleId="file-type">
    <w:name w:val="file-type"/>
    <w:basedOn w:val="DefaultParagraphFont"/>
    <w:rsid w:val="006312B8"/>
  </w:style>
  <w:style w:type="character" w:customStyle="1" w:styleId="file-size">
    <w:name w:val="file-size"/>
    <w:basedOn w:val="DefaultParagraphFont"/>
    <w:rsid w:val="00631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93594249">
      <w:bodyDiv w:val="1"/>
      <w:marLeft w:val="0"/>
      <w:marRight w:val="0"/>
      <w:marTop w:val="0"/>
      <w:marBottom w:val="0"/>
      <w:divBdr>
        <w:top w:val="none" w:sz="0" w:space="0" w:color="auto"/>
        <w:left w:val="none" w:sz="0" w:space="0" w:color="auto"/>
        <w:bottom w:val="none" w:sz="0" w:space="0" w:color="auto"/>
        <w:right w:val="none" w:sz="0" w:space="0" w:color="auto"/>
      </w:divBdr>
      <w:divsChild>
        <w:div w:id="252788247">
          <w:marLeft w:val="0"/>
          <w:marRight w:val="0"/>
          <w:marTop w:val="0"/>
          <w:marBottom w:val="480"/>
          <w:divBdr>
            <w:top w:val="none" w:sz="0" w:space="0" w:color="auto"/>
            <w:left w:val="none" w:sz="0" w:space="0" w:color="auto"/>
            <w:bottom w:val="none" w:sz="0" w:space="0" w:color="auto"/>
            <w:right w:val="none" w:sz="0" w:space="0" w:color="auto"/>
          </w:divBdr>
          <w:divsChild>
            <w:div w:id="1792625115">
              <w:marLeft w:val="0"/>
              <w:marRight w:val="0"/>
              <w:marTop w:val="0"/>
              <w:marBottom w:val="0"/>
              <w:divBdr>
                <w:top w:val="none" w:sz="0" w:space="0" w:color="auto"/>
                <w:left w:val="none" w:sz="0" w:space="0" w:color="auto"/>
                <w:bottom w:val="none" w:sz="0" w:space="0" w:color="auto"/>
                <w:right w:val="none" w:sz="0" w:space="0" w:color="auto"/>
              </w:divBdr>
            </w:div>
            <w:div w:id="2142065323">
              <w:marLeft w:val="0"/>
              <w:marRight w:val="0"/>
              <w:marTop w:val="0"/>
              <w:marBottom w:val="0"/>
              <w:divBdr>
                <w:top w:val="none" w:sz="0" w:space="0" w:color="auto"/>
                <w:left w:val="none" w:sz="0" w:space="0" w:color="auto"/>
                <w:bottom w:val="none" w:sz="0" w:space="0" w:color="auto"/>
                <w:right w:val="none" w:sz="0" w:space="0" w:color="auto"/>
              </w:divBdr>
              <w:divsChild>
                <w:div w:id="20092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2373">
          <w:marLeft w:val="0"/>
          <w:marRight w:val="0"/>
          <w:marTop w:val="0"/>
          <w:marBottom w:val="480"/>
          <w:divBdr>
            <w:top w:val="none" w:sz="0" w:space="0" w:color="auto"/>
            <w:left w:val="none" w:sz="0" w:space="0" w:color="auto"/>
            <w:bottom w:val="none" w:sz="0" w:space="0" w:color="auto"/>
            <w:right w:val="none" w:sz="0" w:space="0" w:color="auto"/>
          </w:divBdr>
          <w:divsChild>
            <w:div w:id="359821185">
              <w:marLeft w:val="0"/>
              <w:marRight w:val="0"/>
              <w:marTop w:val="0"/>
              <w:marBottom w:val="0"/>
              <w:divBdr>
                <w:top w:val="none" w:sz="0" w:space="0" w:color="auto"/>
                <w:left w:val="none" w:sz="0" w:space="0" w:color="auto"/>
                <w:bottom w:val="none" w:sz="0" w:space="0" w:color="auto"/>
                <w:right w:val="none" w:sz="0" w:space="0" w:color="auto"/>
              </w:divBdr>
            </w:div>
            <w:div w:id="181361218">
              <w:marLeft w:val="0"/>
              <w:marRight w:val="0"/>
              <w:marTop w:val="0"/>
              <w:marBottom w:val="0"/>
              <w:divBdr>
                <w:top w:val="none" w:sz="0" w:space="0" w:color="auto"/>
                <w:left w:val="none" w:sz="0" w:space="0" w:color="auto"/>
                <w:bottom w:val="none" w:sz="0" w:space="0" w:color="auto"/>
                <w:right w:val="none" w:sz="0" w:space="0" w:color="auto"/>
              </w:divBdr>
              <w:divsChild>
                <w:div w:id="11495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40193">
          <w:marLeft w:val="0"/>
          <w:marRight w:val="0"/>
          <w:marTop w:val="0"/>
          <w:marBottom w:val="0"/>
          <w:divBdr>
            <w:top w:val="none" w:sz="0" w:space="0" w:color="auto"/>
            <w:left w:val="none" w:sz="0" w:space="0" w:color="auto"/>
            <w:bottom w:val="none" w:sz="0" w:space="0" w:color="auto"/>
            <w:right w:val="none" w:sz="0" w:space="0" w:color="auto"/>
          </w:divBdr>
          <w:divsChild>
            <w:div w:id="1433085034">
              <w:marLeft w:val="0"/>
              <w:marRight w:val="0"/>
              <w:marTop w:val="0"/>
              <w:marBottom w:val="0"/>
              <w:divBdr>
                <w:top w:val="none" w:sz="0" w:space="0" w:color="auto"/>
                <w:left w:val="none" w:sz="0" w:space="0" w:color="auto"/>
                <w:bottom w:val="none" w:sz="0" w:space="0" w:color="auto"/>
                <w:right w:val="none" w:sz="0" w:space="0" w:color="auto"/>
              </w:divBdr>
            </w:div>
            <w:div w:id="1436513726">
              <w:marLeft w:val="0"/>
              <w:marRight w:val="0"/>
              <w:marTop w:val="0"/>
              <w:marBottom w:val="0"/>
              <w:divBdr>
                <w:top w:val="none" w:sz="0" w:space="0" w:color="auto"/>
                <w:left w:val="none" w:sz="0" w:space="0" w:color="auto"/>
                <w:bottom w:val="none" w:sz="0" w:space="0" w:color="auto"/>
                <w:right w:val="none" w:sz="0" w:space="0" w:color="auto"/>
              </w:divBdr>
              <w:divsChild>
                <w:div w:id="14100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8912">
          <w:marLeft w:val="0"/>
          <w:marRight w:val="0"/>
          <w:marTop w:val="0"/>
          <w:marBottom w:val="0"/>
          <w:divBdr>
            <w:top w:val="none" w:sz="0" w:space="0" w:color="auto"/>
            <w:left w:val="none" w:sz="0" w:space="0" w:color="auto"/>
            <w:bottom w:val="none" w:sz="0" w:space="0" w:color="auto"/>
            <w:right w:val="none" w:sz="0" w:space="0" w:color="auto"/>
          </w:divBdr>
          <w:divsChild>
            <w:div w:id="2019230033">
              <w:marLeft w:val="0"/>
              <w:marRight w:val="0"/>
              <w:marTop w:val="0"/>
              <w:marBottom w:val="0"/>
              <w:divBdr>
                <w:top w:val="none" w:sz="0" w:space="0" w:color="auto"/>
                <w:left w:val="none" w:sz="0" w:space="0" w:color="auto"/>
                <w:bottom w:val="none" w:sz="0" w:space="0" w:color="auto"/>
                <w:right w:val="none" w:sz="0" w:space="0" w:color="auto"/>
              </w:divBdr>
            </w:div>
            <w:div w:id="802387277">
              <w:marLeft w:val="0"/>
              <w:marRight w:val="0"/>
              <w:marTop w:val="0"/>
              <w:marBottom w:val="0"/>
              <w:divBdr>
                <w:top w:val="none" w:sz="0" w:space="0" w:color="auto"/>
                <w:left w:val="none" w:sz="0" w:space="0" w:color="auto"/>
                <w:bottom w:val="none" w:sz="0" w:space="0" w:color="auto"/>
                <w:right w:val="none" w:sz="0" w:space="0" w:color="auto"/>
              </w:divBdr>
              <w:divsChild>
                <w:div w:id="1046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57475">
          <w:marLeft w:val="0"/>
          <w:marRight w:val="0"/>
          <w:marTop w:val="0"/>
          <w:marBottom w:val="0"/>
          <w:divBdr>
            <w:top w:val="none" w:sz="0" w:space="0" w:color="auto"/>
            <w:left w:val="none" w:sz="0" w:space="0" w:color="auto"/>
            <w:bottom w:val="none" w:sz="0" w:space="0" w:color="auto"/>
            <w:right w:val="none" w:sz="0" w:space="0" w:color="auto"/>
          </w:divBdr>
          <w:divsChild>
            <w:div w:id="1544900347">
              <w:marLeft w:val="0"/>
              <w:marRight w:val="0"/>
              <w:marTop w:val="0"/>
              <w:marBottom w:val="0"/>
              <w:divBdr>
                <w:top w:val="none" w:sz="0" w:space="0" w:color="auto"/>
                <w:left w:val="none" w:sz="0" w:space="0" w:color="auto"/>
                <w:bottom w:val="none" w:sz="0" w:space="0" w:color="auto"/>
                <w:right w:val="none" w:sz="0" w:space="0" w:color="auto"/>
              </w:divBdr>
            </w:div>
            <w:div w:id="1246375044">
              <w:marLeft w:val="0"/>
              <w:marRight w:val="0"/>
              <w:marTop w:val="0"/>
              <w:marBottom w:val="0"/>
              <w:divBdr>
                <w:top w:val="none" w:sz="0" w:space="0" w:color="auto"/>
                <w:left w:val="none" w:sz="0" w:space="0" w:color="auto"/>
                <w:bottom w:val="none" w:sz="0" w:space="0" w:color="auto"/>
                <w:right w:val="none" w:sz="0" w:space="0" w:color="auto"/>
              </w:divBdr>
              <w:divsChild>
                <w:div w:id="1594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3877">
          <w:marLeft w:val="0"/>
          <w:marRight w:val="0"/>
          <w:marTop w:val="0"/>
          <w:marBottom w:val="0"/>
          <w:divBdr>
            <w:top w:val="none" w:sz="0" w:space="0" w:color="auto"/>
            <w:left w:val="none" w:sz="0" w:space="0" w:color="auto"/>
            <w:bottom w:val="none" w:sz="0" w:space="0" w:color="auto"/>
            <w:right w:val="none" w:sz="0" w:space="0" w:color="auto"/>
          </w:divBdr>
          <w:divsChild>
            <w:div w:id="1950232270">
              <w:marLeft w:val="0"/>
              <w:marRight w:val="0"/>
              <w:marTop w:val="0"/>
              <w:marBottom w:val="0"/>
              <w:divBdr>
                <w:top w:val="none" w:sz="0" w:space="0" w:color="auto"/>
                <w:left w:val="none" w:sz="0" w:space="0" w:color="auto"/>
                <w:bottom w:val="none" w:sz="0" w:space="0" w:color="auto"/>
                <w:right w:val="none" w:sz="0" w:space="0" w:color="auto"/>
              </w:divBdr>
            </w:div>
            <w:div w:id="1265989971">
              <w:marLeft w:val="0"/>
              <w:marRight w:val="0"/>
              <w:marTop w:val="0"/>
              <w:marBottom w:val="0"/>
              <w:divBdr>
                <w:top w:val="none" w:sz="0" w:space="0" w:color="auto"/>
                <w:left w:val="none" w:sz="0" w:space="0" w:color="auto"/>
                <w:bottom w:val="none" w:sz="0" w:space="0" w:color="auto"/>
                <w:right w:val="none" w:sz="0" w:space="0" w:color="auto"/>
              </w:divBdr>
              <w:divsChild>
                <w:div w:id="5895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9295">
          <w:marLeft w:val="0"/>
          <w:marRight w:val="0"/>
          <w:marTop w:val="0"/>
          <w:marBottom w:val="0"/>
          <w:divBdr>
            <w:top w:val="none" w:sz="0" w:space="0" w:color="auto"/>
            <w:left w:val="none" w:sz="0" w:space="0" w:color="auto"/>
            <w:bottom w:val="none" w:sz="0" w:space="0" w:color="auto"/>
            <w:right w:val="none" w:sz="0" w:space="0" w:color="auto"/>
          </w:divBdr>
          <w:divsChild>
            <w:div w:id="238752410">
              <w:marLeft w:val="0"/>
              <w:marRight w:val="0"/>
              <w:marTop w:val="0"/>
              <w:marBottom w:val="0"/>
              <w:divBdr>
                <w:top w:val="none" w:sz="0" w:space="0" w:color="auto"/>
                <w:left w:val="none" w:sz="0" w:space="0" w:color="auto"/>
                <w:bottom w:val="none" w:sz="0" w:space="0" w:color="auto"/>
                <w:right w:val="none" w:sz="0" w:space="0" w:color="auto"/>
              </w:divBdr>
            </w:div>
            <w:div w:id="601304292">
              <w:marLeft w:val="0"/>
              <w:marRight w:val="0"/>
              <w:marTop w:val="0"/>
              <w:marBottom w:val="0"/>
              <w:divBdr>
                <w:top w:val="none" w:sz="0" w:space="0" w:color="auto"/>
                <w:left w:val="none" w:sz="0" w:space="0" w:color="auto"/>
                <w:bottom w:val="none" w:sz="0" w:space="0" w:color="auto"/>
                <w:right w:val="none" w:sz="0" w:space="0" w:color="auto"/>
              </w:divBdr>
              <w:divsChild>
                <w:div w:id="5443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31717">
          <w:marLeft w:val="0"/>
          <w:marRight w:val="0"/>
          <w:marTop w:val="0"/>
          <w:marBottom w:val="480"/>
          <w:divBdr>
            <w:top w:val="none" w:sz="0" w:space="0" w:color="auto"/>
            <w:left w:val="none" w:sz="0" w:space="0" w:color="auto"/>
            <w:bottom w:val="none" w:sz="0" w:space="0" w:color="auto"/>
            <w:right w:val="none" w:sz="0" w:space="0" w:color="auto"/>
          </w:divBdr>
          <w:divsChild>
            <w:div w:id="2128426994">
              <w:marLeft w:val="0"/>
              <w:marRight w:val="0"/>
              <w:marTop w:val="0"/>
              <w:marBottom w:val="0"/>
              <w:divBdr>
                <w:top w:val="none" w:sz="0" w:space="0" w:color="auto"/>
                <w:left w:val="none" w:sz="0" w:space="0" w:color="auto"/>
                <w:bottom w:val="none" w:sz="0" w:space="0" w:color="auto"/>
                <w:right w:val="none" w:sz="0" w:space="0" w:color="auto"/>
              </w:divBdr>
            </w:div>
            <w:div w:id="573399380">
              <w:marLeft w:val="0"/>
              <w:marRight w:val="0"/>
              <w:marTop w:val="0"/>
              <w:marBottom w:val="0"/>
              <w:divBdr>
                <w:top w:val="none" w:sz="0" w:space="0" w:color="auto"/>
                <w:left w:val="none" w:sz="0" w:space="0" w:color="auto"/>
                <w:bottom w:val="none" w:sz="0" w:space="0" w:color="auto"/>
                <w:right w:val="none" w:sz="0" w:space="0" w:color="auto"/>
              </w:divBdr>
              <w:divsChild>
                <w:div w:id="178745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5665">
          <w:marLeft w:val="0"/>
          <w:marRight w:val="0"/>
          <w:marTop w:val="0"/>
          <w:marBottom w:val="300"/>
          <w:divBdr>
            <w:top w:val="none" w:sz="0" w:space="0" w:color="auto"/>
            <w:left w:val="none" w:sz="0" w:space="0" w:color="auto"/>
            <w:bottom w:val="none" w:sz="0" w:space="0" w:color="auto"/>
            <w:right w:val="none" w:sz="0" w:space="0" w:color="auto"/>
          </w:divBdr>
          <w:divsChild>
            <w:div w:id="1598751243">
              <w:marLeft w:val="0"/>
              <w:marRight w:val="0"/>
              <w:marTop w:val="0"/>
              <w:marBottom w:val="0"/>
              <w:divBdr>
                <w:top w:val="none" w:sz="0" w:space="0" w:color="auto"/>
                <w:left w:val="none" w:sz="0" w:space="0" w:color="auto"/>
                <w:bottom w:val="none" w:sz="0" w:space="0" w:color="auto"/>
                <w:right w:val="none" w:sz="0" w:space="0" w:color="auto"/>
              </w:divBdr>
              <w:divsChild>
                <w:div w:id="8501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89616">
          <w:marLeft w:val="0"/>
          <w:marRight w:val="0"/>
          <w:marTop w:val="0"/>
          <w:marBottom w:val="480"/>
          <w:divBdr>
            <w:top w:val="none" w:sz="0" w:space="0" w:color="auto"/>
            <w:left w:val="none" w:sz="0" w:space="0" w:color="auto"/>
            <w:bottom w:val="none" w:sz="0" w:space="0" w:color="auto"/>
            <w:right w:val="none" w:sz="0" w:space="0" w:color="auto"/>
          </w:divBdr>
          <w:divsChild>
            <w:div w:id="1341850861">
              <w:marLeft w:val="0"/>
              <w:marRight w:val="0"/>
              <w:marTop w:val="0"/>
              <w:marBottom w:val="0"/>
              <w:divBdr>
                <w:top w:val="none" w:sz="0" w:space="0" w:color="auto"/>
                <w:left w:val="none" w:sz="0" w:space="0" w:color="auto"/>
                <w:bottom w:val="none" w:sz="0" w:space="0" w:color="auto"/>
                <w:right w:val="none" w:sz="0" w:space="0" w:color="auto"/>
              </w:divBdr>
            </w:div>
            <w:div w:id="408114220">
              <w:marLeft w:val="0"/>
              <w:marRight w:val="0"/>
              <w:marTop w:val="0"/>
              <w:marBottom w:val="0"/>
              <w:divBdr>
                <w:top w:val="none" w:sz="0" w:space="0" w:color="auto"/>
                <w:left w:val="none" w:sz="0" w:space="0" w:color="auto"/>
                <w:bottom w:val="none" w:sz="0" w:space="0" w:color="auto"/>
                <w:right w:val="none" w:sz="0" w:space="0" w:color="auto"/>
              </w:divBdr>
              <w:divsChild>
                <w:div w:id="18069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7206">
          <w:marLeft w:val="0"/>
          <w:marRight w:val="0"/>
          <w:marTop w:val="0"/>
          <w:marBottom w:val="480"/>
          <w:divBdr>
            <w:top w:val="none" w:sz="0" w:space="0" w:color="auto"/>
            <w:left w:val="none" w:sz="0" w:space="0" w:color="auto"/>
            <w:bottom w:val="none" w:sz="0" w:space="0" w:color="auto"/>
            <w:right w:val="none" w:sz="0" w:space="0" w:color="auto"/>
          </w:divBdr>
          <w:divsChild>
            <w:div w:id="1581019913">
              <w:marLeft w:val="0"/>
              <w:marRight w:val="0"/>
              <w:marTop w:val="0"/>
              <w:marBottom w:val="0"/>
              <w:divBdr>
                <w:top w:val="none" w:sz="0" w:space="0" w:color="auto"/>
                <w:left w:val="none" w:sz="0" w:space="0" w:color="auto"/>
                <w:bottom w:val="none" w:sz="0" w:space="0" w:color="auto"/>
                <w:right w:val="none" w:sz="0" w:space="0" w:color="auto"/>
              </w:divBdr>
            </w:div>
            <w:div w:id="787314077">
              <w:marLeft w:val="0"/>
              <w:marRight w:val="0"/>
              <w:marTop w:val="0"/>
              <w:marBottom w:val="0"/>
              <w:divBdr>
                <w:top w:val="none" w:sz="0" w:space="0" w:color="auto"/>
                <w:left w:val="none" w:sz="0" w:space="0" w:color="auto"/>
                <w:bottom w:val="none" w:sz="0" w:space="0" w:color="auto"/>
                <w:right w:val="none" w:sz="0" w:space="0" w:color="auto"/>
              </w:divBdr>
              <w:divsChild>
                <w:div w:id="118470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7377">
          <w:marLeft w:val="0"/>
          <w:marRight w:val="0"/>
          <w:marTop w:val="0"/>
          <w:marBottom w:val="0"/>
          <w:divBdr>
            <w:top w:val="none" w:sz="0" w:space="0" w:color="auto"/>
            <w:left w:val="none" w:sz="0" w:space="0" w:color="auto"/>
            <w:bottom w:val="none" w:sz="0" w:space="0" w:color="auto"/>
            <w:right w:val="none" w:sz="0" w:space="0" w:color="auto"/>
          </w:divBdr>
          <w:divsChild>
            <w:div w:id="844321988">
              <w:marLeft w:val="0"/>
              <w:marRight w:val="0"/>
              <w:marTop w:val="0"/>
              <w:marBottom w:val="0"/>
              <w:divBdr>
                <w:top w:val="none" w:sz="0" w:space="0" w:color="auto"/>
                <w:left w:val="none" w:sz="0" w:space="0" w:color="auto"/>
                <w:bottom w:val="none" w:sz="0" w:space="0" w:color="auto"/>
                <w:right w:val="none" w:sz="0" w:space="0" w:color="auto"/>
              </w:divBdr>
            </w:div>
            <w:div w:id="703018410">
              <w:marLeft w:val="0"/>
              <w:marRight w:val="0"/>
              <w:marTop w:val="0"/>
              <w:marBottom w:val="0"/>
              <w:divBdr>
                <w:top w:val="none" w:sz="0" w:space="0" w:color="auto"/>
                <w:left w:val="none" w:sz="0" w:space="0" w:color="auto"/>
                <w:bottom w:val="none" w:sz="0" w:space="0" w:color="auto"/>
                <w:right w:val="none" w:sz="0" w:space="0" w:color="auto"/>
              </w:divBdr>
              <w:divsChild>
                <w:div w:id="3922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03146">
          <w:marLeft w:val="0"/>
          <w:marRight w:val="0"/>
          <w:marTop w:val="0"/>
          <w:marBottom w:val="0"/>
          <w:divBdr>
            <w:top w:val="none" w:sz="0" w:space="0" w:color="auto"/>
            <w:left w:val="none" w:sz="0" w:space="0" w:color="auto"/>
            <w:bottom w:val="none" w:sz="0" w:space="0" w:color="auto"/>
            <w:right w:val="none" w:sz="0" w:space="0" w:color="auto"/>
          </w:divBdr>
          <w:divsChild>
            <w:div w:id="1213232514">
              <w:marLeft w:val="0"/>
              <w:marRight w:val="0"/>
              <w:marTop w:val="0"/>
              <w:marBottom w:val="0"/>
              <w:divBdr>
                <w:top w:val="none" w:sz="0" w:space="0" w:color="auto"/>
                <w:left w:val="none" w:sz="0" w:space="0" w:color="auto"/>
                <w:bottom w:val="none" w:sz="0" w:space="0" w:color="auto"/>
                <w:right w:val="none" w:sz="0" w:space="0" w:color="auto"/>
              </w:divBdr>
            </w:div>
            <w:div w:id="179586344">
              <w:marLeft w:val="0"/>
              <w:marRight w:val="0"/>
              <w:marTop w:val="0"/>
              <w:marBottom w:val="0"/>
              <w:divBdr>
                <w:top w:val="none" w:sz="0" w:space="0" w:color="auto"/>
                <w:left w:val="none" w:sz="0" w:space="0" w:color="auto"/>
                <w:bottom w:val="none" w:sz="0" w:space="0" w:color="auto"/>
                <w:right w:val="none" w:sz="0" w:space="0" w:color="auto"/>
              </w:divBdr>
              <w:divsChild>
                <w:div w:id="9666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7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ites/default/files/audit_template/cr/111_single%20reader%20audit%20summary%20form.doc"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E8089FC5-81C1-46E5-9B98-39D094516879}"/>
</file>

<file path=customXml/itemProps2.xml><?xml version="1.0" encoding="utf-8"?>
<ds:datastoreItem xmlns:ds="http://schemas.openxmlformats.org/officeDocument/2006/customXml" ds:itemID="{E5421E13-3613-4F84-82F2-CE5BCA293228}"/>
</file>

<file path=customXml/itemProps3.xml><?xml version="1.0" encoding="utf-8"?>
<ds:datastoreItem xmlns:ds="http://schemas.openxmlformats.org/officeDocument/2006/customXml" ds:itemID="{A6591A8C-1C97-4A06-8BD5-10ACE59E2232}"/>
</file>

<file path=docProps/app.xml><?xml version="1.0" encoding="utf-8"?>
<Properties xmlns="http://schemas.openxmlformats.org/officeDocument/2006/extended-properties" xmlns:vt="http://schemas.openxmlformats.org/officeDocument/2006/docPropsVTypes">
  <Template>Normal</Template>
  <TotalTime>5</TotalTime>
  <Pages>3</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2023-10-05T14:09:00Z</dcterms:created>
  <dcterms:modified xsi:type="dcterms:W3CDTF">2023-10-09T14:04:00Z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