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0D747" w14:textId="77777777" w:rsidR="00A66631" w:rsidRDefault="00A66631" w:rsidP="00A66631">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 xml:space="preserve">Assessing efficacy of radioactive Iodine treatment for differentiated thyroid </w:t>
      </w:r>
      <w:proofErr w:type="gramStart"/>
      <w:r>
        <w:rPr>
          <w:rFonts w:ascii="Arial" w:hAnsi="Arial" w:cs="Arial"/>
          <w:color w:val="007CBE"/>
          <w:spacing w:val="-15"/>
          <w:sz w:val="50"/>
          <w:szCs w:val="50"/>
        </w:rPr>
        <w:t>cancer</w:t>
      </w:r>
      <w:proofErr w:type="gramEnd"/>
    </w:p>
    <w:p w14:paraId="626C4868" w14:textId="77777777" w:rsidR="00A66631" w:rsidRDefault="00A66631" w:rsidP="00A66631">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6F22AFD2" w14:textId="77777777" w:rsidR="00A66631" w:rsidRDefault="00A66631" w:rsidP="00A6663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purpose of the audit is to evaluate the efficacy of post-surgical thyroid ablation for differentiated thyroid cancer (DTC) following first ablative dose.</w:t>
      </w:r>
    </w:p>
    <w:p w14:paraId="20BFF6AA" w14:textId="77777777" w:rsidR="00A66631" w:rsidRDefault="00A66631" w:rsidP="00A66631">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7F669678" w14:textId="77777777" w:rsidR="00A66631" w:rsidRDefault="00A66631" w:rsidP="00A6663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In patients with local disease, post-thyroidectomy radioactive iodine treatment (RAIT) is routinely offered to patients with DTC &gt;1cm in size on histological examination and has been shown to reduce the risk of local and distant recurrence and death from thyroid cancer [1-3].</w:t>
      </w:r>
    </w:p>
    <w:p w14:paraId="1DA77B12" w14:textId="77777777" w:rsidR="00A66631" w:rsidRDefault="00A66631" w:rsidP="00A6663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In accordance with British Thyroid Association guidelines, a post-treatment whole body scan (WBS) is performed followed by a diagnostic Iodine-123 scan four to six months post therapy to assess effectiveness of treatment. If no residual uptake is seen in the thyroid </w:t>
      </w:r>
      <w:proofErr w:type="gramStart"/>
      <w:r>
        <w:rPr>
          <w:rFonts w:ascii="Arial" w:hAnsi="Arial" w:cs="Arial"/>
          <w:color w:val="343434"/>
          <w:sz w:val="23"/>
          <w:szCs w:val="23"/>
        </w:rPr>
        <w:t>bed</w:t>
      </w:r>
      <w:proofErr w:type="gramEnd"/>
      <w:r>
        <w:rPr>
          <w:rFonts w:ascii="Arial" w:hAnsi="Arial" w:cs="Arial"/>
          <w:color w:val="343434"/>
          <w:sz w:val="23"/>
          <w:szCs w:val="23"/>
        </w:rPr>
        <w:t xml:space="preserve"> then patients receive long term follow-up. However, if persistent uptake is demonstrated, a second treatment is offered.</w:t>
      </w:r>
    </w:p>
    <w:p w14:paraId="3D293695" w14:textId="77777777" w:rsidR="00A66631" w:rsidRDefault="00A66631" w:rsidP="00A6663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In a proportion of patients, multiple treatments are needed to achieve complete ablation. With increased exposure to radioactive iodine come several disadvantages such as increased risk of second cancer, increased cost with longer hospital stays and more prolonged symptoms of hypothyroidism with thyroid hormone withdrawal prior to and during each treatment and scans [4].</w:t>
      </w:r>
    </w:p>
    <w:p w14:paraId="711FD22F" w14:textId="77777777" w:rsidR="00A66631" w:rsidRDefault="00A66631" w:rsidP="00A6663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It has been reported that the amount of remnant thyroid tissue correlates with uptake on post-treatment WBS [5]. Recent preliminary results from two randomised controlled trials looking at radioiodine dose showed high efficacy rates of up to 95% from the first ablative dose in </w:t>
      </w:r>
      <w:proofErr w:type="gramStart"/>
      <w:r>
        <w:rPr>
          <w:rFonts w:ascii="Arial" w:hAnsi="Arial" w:cs="Arial"/>
          <w:color w:val="343434"/>
          <w:sz w:val="23"/>
          <w:szCs w:val="23"/>
        </w:rPr>
        <w:t>low risk</w:t>
      </w:r>
      <w:proofErr w:type="gramEnd"/>
      <w:r>
        <w:rPr>
          <w:rFonts w:ascii="Arial" w:hAnsi="Arial" w:cs="Arial"/>
          <w:color w:val="343434"/>
          <w:sz w:val="23"/>
          <w:szCs w:val="23"/>
        </w:rPr>
        <w:t xml:space="preserve"> DTC [6,7]. This audit assesses the efficacy of post-surgical thyroid ablation.</w:t>
      </w:r>
    </w:p>
    <w:p w14:paraId="6CCF5007" w14:textId="77777777" w:rsidR="00A66631" w:rsidRDefault="00A66631" w:rsidP="00A66631">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683E1F97" w14:textId="77777777" w:rsidR="00A66631" w:rsidRDefault="00A66631" w:rsidP="00A66631">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324ED838" w14:textId="77777777" w:rsidR="00A66631" w:rsidRDefault="00A66631" w:rsidP="00A6663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In the post-operative treatment of DTC, successful ablation of remnant thyroid tissue should be achieved in </w:t>
      </w:r>
      <w:proofErr w:type="gramStart"/>
      <w:r>
        <w:rPr>
          <w:rFonts w:ascii="Arial" w:hAnsi="Arial" w:cs="Arial"/>
          <w:color w:val="343434"/>
          <w:sz w:val="23"/>
          <w:szCs w:val="23"/>
        </w:rPr>
        <w:t>the majority of</w:t>
      </w:r>
      <w:proofErr w:type="gramEnd"/>
      <w:r>
        <w:rPr>
          <w:rFonts w:ascii="Arial" w:hAnsi="Arial" w:cs="Arial"/>
          <w:color w:val="343434"/>
          <w:sz w:val="23"/>
          <w:szCs w:val="23"/>
        </w:rPr>
        <w:t xml:space="preserve"> patients following a single treatment of radioactive Iodine-131.</w:t>
      </w:r>
    </w:p>
    <w:p w14:paraId="15C9B98F" w14:textId="77777777" w:rsidR="00A66631" w:rsidRDefault="00A66631" w:rsidP="00A66631">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76E054EC" w14:textId="77777777" w:rsidR="00A66631" w:rsidRDefault="00A66631" w:rsidP="00A6663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87% [8]</w:t>
      </w:r>
    </w:p>
    <w:p w14:paraId="1726E7DC" w14:textId="77777777" w:rsidR="00A66631" w:rsidRDefault="00A66631" w:rsidP="00A66631">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4A999BCB" w14:textId="77777777" w:rsidR="00A66631" w:rsidRDefault="00A66631" w:rsidP="00A66631">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01FA8F6B" w14:textId="77777777" w:rsidR="00A66631" w:rsidRDefault="00A66631" w:rsidP="00A6663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The proportion of patients with DTC where the first ablative dose had been successful in ablating remnant tissue.</w:t>
      </w:r>
    </w:p>
    <w:p w14:paraId="045CB917" w14:textId="77777777" w:rsidR="00A66631" w:rsidRDefault="00A66631" w:rsidP="00A66631">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74356A31" w14:textId="77777777" w:rsidR="00A66631" w:rsidRDefault="00A66631" w:rsidP="00A6663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Histology</w:t>
      </w:r>
    </w:p>
    <w:p w14:paraId="4037CB88" w14:textId="77777777" w:rsidR="00A66631" w:rsidRDefault="00A66631" w:rsidP="00A6663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Percentage uptake on post-treatment WBS</w:t>
      </w:r>
    </w:p>
    <w:p w14:paraId="37880722" w14:textId="77777777" w:rsidR="00A66631" w:rsidRDefault="00A66631" w:rsidP="00A6663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Number of RAIT</w:t>
      </w:r>
    </w:p>
    <w:p w14:paraId="78867E50" w14:textId="77777777" w:rsidR="00A66631" w:rsidRDefault="00A66631" w:rsidP="00A66631">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5AA8B088" w14:textId="77777777" w:rsidR="00A66631" w:rsidRDefault="00A66631" w:rsidP="00A6663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50 consecutive patients.</w:t>
      </w:r>
    </w:p>
    <w:p w14:paraId="148939C9" w14:textId="77777777" w:rsidR="00A66631" w:rsidRDefault="00A66631" w:rsidP="00A66631">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6F7A8877" w14:textId="77777777" w:rsidR="00A66631" w:rsidRDefault="00A66631" w:rsidP="00A6663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Identify reasons for target not being met. Unsuccessful ablation following a single dose may be due to a high amount of remnant tissue post-thyroidectomy. The amount of remnant tissue may be reduced with a more complete surgery. This can be explored further by stratification of data by surgeon or DGH versus tertiary referral centre. Potential solutions include audit of surgical performance and centralisation to allow for specialist surgeons to perform the </w:t>
      </w:r>
      <w:proofErr w:type="gramStart"/>
      <w:r>
        <w:rPr>
          <w:rFonts w:ascii="Arial" w:hAnsi="Arial" w:cs="Arial"/>
          <w:color w:val="343434"/>
          <w:sz w:val="23"/>
          <w:szCs w:val="23"/>
        </w:rPr>
        <w:t>procedure</w:t>
      </w:r>
      <w:proofErr w:type="gramEnd"/>
    </w:p>
    <w:p w14:paraId="4AD24321" w14:textId="77777777" w:rsidR="00A66631" w:rsidRDefault="00A66631" w:rsidP="00A6663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Another reason might be due to a high proportion of patients having high-risk/radio-resistant tumour – hurtle cells, R1 margin, node positive. Standard may need to be adjusted at a departmental level depending on the prevalence of such tumour types in the local patient </w:t>
      </w:r>
      <w:proofErr w:type="gramStart"/>
      <w:r>
        <w:rPr>
          <w:rFonts w:ascii="Arial" w:hAnsi="Arial" w:cs="Arial"/>
          <w:color w:val="343434"/>
          <w:sz w:val="23"/>
          <w:szCs w:val="23"/>
        </w:rPr>
        <w:t>population</w:t>
      </w:r>
      <w:proofErr w:type="gramEnd"/>
    </w:p>
    <w:p w14:paraId="7F66133D" w14:textId="77777777" w:rsidR="00A66631" w:rsidRDefault="00A66631" w:rsidP="00A6663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Re-audit in 12 months</w:t>
      </w:r>
    </w:p>
    <w:p w14:paraId="09FD0B97" w14:textId="77777777" w:rsidR="00A66631" w:rsidRDefault="00A66631" w:rsidP="00A66631">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4BB26038" w14:textId="77777777" w:rsidR="00A66631" w:rsidRDefault="00A66631" w:rsidP="00A6663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Access to patients notes with treatment records, </w:t>
      </w:r>
      <w:proofErr w:type="gramStart"/>
      <w:r>
        <w:rPr>
          <w:rFonts w:ascii="Arial" w:hAnsi="Arial" w:cs="Arial"/>
          <w:color w:val="343434"/>
          <w:sz w:val="23"/>
          <w:szCs w:val="23"/>
        </w:rPr>
        <w:t>imaging</w:t>
      </w:r>
      <w:proofErr w:type="gramEnd"/>
      <w:r>
        <w:rPr>
          <w:rFonts w:ascii="Arial" w:hAnsi="Arial" w:cs="Arial"/>
          <w:color w:val="343434"/>
          <w:sz w:val="23"/>
          <w:szCs w:val="23"/>
        </w:rPr>
        <w:t xml:space="preserve"> and histology.</w:t>
      </w:r>
    </w:p>
    <w:p w14:paraId="15221F4F" w14:textId="77777777" w:rsidR="00A66631" w:rsidRDefault="00A66631" w:rsidP="00A66631">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5917E0CE" w14:textId="77777777" w:rsidR="00A66631" w:rsidRDefault="00A66631" w:rsidP="00A66631">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British Thyroid Associations Guidelines for the management of thyroid cancer. Second ed. London: Royal College of Physicians; 2007</w:t>
      </w:r>
    </w:p>
    <w:p w14:paraId="04182724" w14:textId="77777777" w:rsidR="00A66631" w:rsidRDefault="00A66631" w:rsidP="00A66631">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Verburg FA, de Keizer B, Lips CJ, </w:t>
      </w:r>
      <w:proofErr w:type="spellStart"/>
      <w:r>
        <w:rPr>
          <w:rFonts w:ascii="Arial" w:hAnsi="Arial" w:cs="Arial"/>
          <w:color w:val="343434"/>
          <w:sz w:val="23"/>
          <w:szCs w:val="23"/>
        </w:rPr>
        <w:t>Zelissen</w:t>
      </w:r>
      <w:proofErr w:type="spellEnd"/>
      <w:r>
        <w:rPr>
          <w:rFonts w:ascii="Arial" w:hAnsi="Arial" w:cs="Arial"/>
          <w:color w:val="343434"/>
          <w:sz w:val="23"/>
          <w:szCs w:val="23"/>
        </w:rPr>
        <w:t xml:space="preserve"> PM, de Klerk JM. Prognostic significance of successful ablation with radioiodine of differentiated thyroid cancer patients. </w:t>
      </w:r>
      <w:proofErr w:type="spellStart"/>
      <w:r>
        <w:rPr>
          <w:rFonts w:ascii="Arial" w:hAnsi="Arial" w:cs="Arial"/>
          <w:color w:val="343434"/>
          <w:sz w:val="23"/>
          <w:szCs w:val="23"/>
        </w:rPr>
        <w:t>Eur</w:t>
      </w:r>
      <w:proofErr w:type="spellEnd"/>
      <w:r>
        <w:rPr>
          <w:rFonts w:ascii="Arial" w:hAnsi="Arial" w:cs="Arial"/>
          <w:color w:val="343434"/>
          <w:sz w:val="23"/>
          <w:szCs w:val="23"/>
        </w:rPr>
        <w:t xml:space="preserve"> J Endocrinol 2005; 152(1): 33-7.</w:t>
      </w:r>
    </w:p>
    <w:p w14:paraId="2DA23D90" w14:textId="77777777" w:rsidR="00A66631" w:rsidRDefault="00A66631" w:rsidP="00A66631">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Sawka AM, </w:t>
      </w:r>
      <w:proofErr w:type="spellStart"/>
      <w:r>
        <w:rPr>
          <w:rFonts w:ascii="Arial" w:hAnsi="Arial" w:cs="Arial"/>
          <w:color w:val="343434"/>
          <w:sz w:val="23"/>
          <w:szCs w:val="23"/>
        </w:rPr>
        <w:t>Thephamongkhol</w:t>
      </w:r>
      <w:proofErr w:type="spellEnd"/>
      <w:r>
        <w:rPr>
          <w:rFonts w:ascii="Arial" w:hAnsi="Arial" w:cs="Arial"/>
          <w:color w:val="343434"/>
          <w:sz w:val="23"/>
          <w:szCs w:val="23"/>
        </w:rPr>
        <w:t xml:space="preserve"> K, Brouwers M, Thabane L, Browman G, Gerstein HC. Clinical review 170: A systematic review and </w:t>
      </w:r>
      <w:proofErr w:type="spellStart"/>
      <w:r>
        <w:rPr>
          <w:rFonts w:ascii="Arial" w:hAnsi="Arial" w:cs="Arial"/>
          <w:color w:val="343434"/>
          <w:sz w:val="23"/>
          <w:szCs w:val="23"/>
        </w:rPr>
        <w:t>metaanalysis</w:t>
      </w:r>
      <w:proofErr w:type="spellEnd"/>
      <w:r>
        <w:rPr>
          <w:rFonts w:ascii="Arial" w:hAnsi="Arial" w:cs="Arial"/>
          <w:color w:val="343434"/>
          <w:sz w:val="23"/>
          <w:szCs w:val="23"/>
        </w:rPr>
        <w:t xml:space="preserve"> of the effectiveness of radioactive iodine remnant ablation for well-differentiated thyroid cancer. J Clin Endocrinol </w:t>
      </w:r>
      <w:proofErr w:type="spellStart"/>
      <w:r>
        <w:rPr>
          <w:rFonts w:ascii="Arial" w:hAnsi="Arial" w:cs="Arial"/>
          <w:color w:val="343434"/>
          <w:sz w:val="23"/>
          <w:szCs w:val="23"/>
        </w:rPr>
        <w:t>Metab</w:t>
      </w:r>
      <w:proofErr w:type="spellEnd"/>
      <w:r>
        <w:rPr>
          <w:rFonts w:ascii="Arial" w:hAnsi="Arial" w:cs="Arial"/>
          <w:color w:val="343434"/>
          <w:sz w:val="23"/>
          <w:szCs w:val="23"/>
        </w:rPr>
        <w:t xml:space="preserve"> 2004; 89(8): 3668-76.</w:t>
      </w:r>
    </w:p>
    <w:p w14:paraId="44207A9B" w14:textId="77777777" w:rsidR="00A66631" w:rsidRDefault="00A66631" w:rsidP="00A66631">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 xml:space="preserve">Rubino C, de </w:t>
      </w:r>
      <w:proofErr w:type="spellStart"/>
      <w:r>
        <w:rPr>
          <w:rFonts w:ascii="Arial" w:hAnsi="Arial" w:cs="Arial"/>
          <w:color w:val="343434"/>
          <w:sz w:val="23"/>
          <w:szCs w:val="23"/>
        </w:rPr>
        <w:t>Vathaire</w:t>
      </w:r>
      <w:proofErr w:type="spellEnd"/>
      <w:r>
        <w:rPr>
          <w:rFonts w:ascii="Arial" w:hAnsi="Arial" w:cs="Arial"/>
          <w:color w:val="343434"/>
          <w:sz w:val="23"/>
          <w:szCs w:val="23"/>
        </w:rPr>
        <w:t xml:space="preserve"> F, </w:t>
      </w:r>
      <w:proofErr w:type="spellStart"/>
      <w:r>
        <w:rPr>
          <w:rFonts w:ascii="Arial" w:hAnsi="Arial" w:cs="Arial"/>
          <w:color w:val="343434"/>
          <w:sz w:val="23"/>
          <w:szCs w:val="23"/>
        </w:rPr>
        <w:t>Dottorini</w:t>
      </w:r>
      <w:proofErr w:type="spellEnd"/>
      <w:r>
        <w:rPr>
          <w:rFonts w:ascii="Arial" w:hAnsi="Arial" w:cs="Arial"/>
          <w:color w:val="343434"/>
          <w:sz w:val="23"/>
          <w:szCs w:val="23"/>
        </w:rPr>
        <w:t xml:space="preserve"> ME, Hall P, </w:t>
      </w:r>
      <w:proofErr w:type="spellStart"/>
      <w:r>
        <w:rPr>
          <w:rFonts w:ascii="Arial" w:hAnsi="Arial" w:cs="Arial"/>
          <w:color w:val="343434"/>
          <w:sz w:val="23"/>
          <w:szCs w:val="23"/>
        </w:rPr>
        <w:t>Schvartz</w:t>
      </w:r>
      <w:proofErr w:type="spellEnd"/>
      <w:r>
        <w:rPr>
          <w:rFonts w:ascii="Arial" w:hAnsi="Arial" w:cs="Arial"/>
          <w:color w:val="343434"/>
          <w:sz w:val="23"/>
          <w:szCs w:val="23"/>
        </w:rPr>
        <w:t xml:space="preserve"> C, Couette JE, et al. Second primary malignancies in thyroid cancer patients. Br J Cancer 2003; 89(9): 1638-44.</w:t>
      </w:r>
    </w:p>
    <w:p w14:paraId="2D0C561D" w14:textId="77777777" w:rsidR="00A66631" w:rsidRDefault="00A66631" w:rsidP="00A66631">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Samuel AM, </w:t>
      </w:r>
      <w:proofErr w:type="spellStart"/>
      <w:r>
        <w:rPr>
          <w:rFonts w:ascii="Arial" w:hAnsi="Arial" w:cs="Arial"/>
          <w:color w:val="343434"/>
          <w:sz w:val="23"/>
          <w:szCs w:val="23"/>
        </w:rPr>
        <w:t>Rajashekharrao</w:t>
      </w:r>
      <w:proofErr w:type="spellEnd"/>
      <w:r>
        <w:rPr>
          <w:rFonts w:ascii="Arial" w:hAnsi="Arial" w:cs="Arial"/>
          <w:color w:val="343434"/>
          <w:sz w:val="23"/>
          <w:szCs w:val="23"/>
        </w:rPr>
        <w:t xml:space="preserve"> B. Radioiodine therapy for well-differentiated thyroid cancer: a quantitative </w:t>
      </w:r>
      <w:proofErr w:type="spellStart"/>
      <w:r>
        <w:rPr>
          <w:rFonts w:ascii="Arial" w:hAnsi="Arial" w:cs="Arial"/>
          <w:color w:val="343434"/>
          <w:sz w:val="23"/>
          <w:szCs w:val="23"/>
        </w:rPr>
        <w:t>dosimetric</w:t>
      </w:r>
      <w:proofErr w:type="spellEnd"/>
      <w:r>
        <w:rPr>
          <w:rFonts w:ascii="Arial" w:hAnsi="Arial" w:cs="Arial"/>
          <w:color w:val="343434"/>
          <w:sz w:val="23"/>
          <w:szCs w:val="23"/>
        </w:rPr>
        <w:t xml:space="preserve"> evaluation for remnant thyroid ablation after surgery. J </w:t>
      </w:r>
      <w:proofErr w:type="spellStart"/>
      <w:r>
        <w:rPr>
          <w:rFonts w:ascii="Arial" w:hAnsi="Arial" w:cs="Arial"/>
          <w:color w:val="343434"/>
          <w:sz w:val="23"/>
          <w:szCs w:val="23"/>
        </w:rPr>
        <w:t>Nucl</w:t>
      </w:r>
      <w:proofErr w:type="spellEnd"/>
      <w:r>
        <w:rPr>
          <w:rFonts w:ascii="Arial" w:hAnsi="Arial" w:cs="Arial"/>
          <w:color w:val="343434"/>
          <w:sz w:val="23"/>
          <w:szCs w:val="23"/>
        </w:rPr>
        <w:t xml:space="preserve"> Med 1994; 35(12): 1944-50.</w:t>
      </w:r>
    </w:p>
    <w:p w14:paraId="4D506D27" w14:textId="77777777" w:rsidR="00A66631" w:rsidRDefault="00A66631" w:rsidP="00A66631">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Mallick U. (OC-068) HILO: multicentre randomised phase iii clinical trial of high vs low dose radioiodine, with or without recombinant human thyroid stimulating hormone (</w:t>
      </w:r>
      <w:proofErr w:type="spellStart"/>
      <w:r>
        <w:rPr>
          <w:rFonts w:ascii="Arial" w:hAnsi="Arial" w:cs="Arial"/>
          <w:color w:val="343434"/>
          <w:sz w:val="23"/>
          <w:szCs w:val="23"/>
        </w:rPr>
        <w:t>rhTSH</w:t>
      </w:r>
      <w:proofErr w:type="spellEnd"/>
      <w:r>
        <w:rPr>
          <w:rFonts w:ascii="Arial" w:hAnsi="Arial" w:cs="Arial"/>
          <w:color w:val="343434"/>
          <w:sz w:val="23"/>
          <w:szCs w:val="23"/>
        </w:rPr>
        <w:t xml:space="preserve">), for remnant ablation for differentiated thyroid </w:t>
      </w:r>
      <w:proofErr w:type="gramStart"/>
      <w:r>
        <w:rPr>
          <w:rFonts w:ascii="Arial" w:hAnsi="Arial" w:cs="Arial"/>
          <w:color w:val="343434"/>
          <w:sz w:val="23"/>
          <w:szCs w:val="23"/>
        </w:rPr>
        <w:t>cancer.[</w:t>
      </w:r>
      <w:proofErr w:type="gramEnd"/>
      <w:r>
        <w:rPr>
          <w:rFonts w:ascii="Arial" w:hAnsi="Arial" w:cs="Arial"/>
          <w:color w:val="343434"/>
          <w:sz w:val="23"/>
          <w:szCs w:val="23"/>
        </w:rPr>
        <w:t>dissertation]. Paris, France.: 14th International Thyroid Congress; 2010.</w:t>
      </w:r>
    </w:p>
    <w:p w14:paraId="21784A1C" w14:textId="77777777" w:rsidR="00A66631" w:rsidRDefault="00A66631" w:rsidP="00A66631">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Catargi</w:t>
      </w:r>
      <w:proofErr w:type="spellEnd"/>
      <w:r>
        <w:rPr>
          <w:rFonts w:ascii="Arial" w:hAnsi="Arial" w:cs="Arial"/>
          <w:color w:val="343434"/>
          <w:sz w:val="23"/>
          <w:szCs w:val="23"/>
        </w:rPr>
        <w:t xml:space="preserve"> B, </w:t>
      </w:r>
      <w:proofErr w:type="spellStart"/>
      <w:r>
        <w:rPr>
          <w:rFonts w:ascii="Arial" w:hAnsi="Arial" w:cs="Arial"/>
          <w:color w:val="343434"/>
          <w:sz w:val="23"/>
          <w:szCs w:val="23"/>
        </w:rPr>
        <w:t>Borget</w:t>
      </w:r>
      <w:proofErr w:type="spellEnd"/>
      <w:r>
        <w:rPr>
          <w:rFonts w:ascii="Arial" w:hAnsi="Arial" w:cs="Arial"/>
          <w:color w:val="343434"/>
          <w:sz w:val="23"/>
          <w:szCs w:val="23"/>
        </w:rPr>
        <w:t xml:space="preserve"> I, </w:t>
      </w:r>
      <w:proofErr w:type="spellStart"/>
      <w:r>
        <w:rPr>
          <w:rFonts w:ascii="Arial" w:hAnsi="Arial" w:cs="Arial"/>
          <w:color w:val="343434"/>
          <w:sz w:val="23"/>
          <w:szCs w:val="23"/>
        </w:rPr>
        <w:t>Deandreis</w:t>
      </w:r>
      <w:proofErr w:type="spellEnd"/>
      <w:r>
        <w:rPr>
          <w:rFonts w:ascii="Arial" w:hAnsi="Arial" w:cs="Arial"/>
          <w:color w:val="343434"/>
          <w:sz w:val="23"/>
          <w:szCs w:val="23"/>
        </w:rPr>
        <w:t xml:space="preserve"> D, </w:t>
      </w:r>
      <w:proofErr w:type="spellStart"/>
      <w:r>
        <w:rPr>
          <w:rFonts w:ascii="Arial" w:hAnsi="Arial" w:cs="Arial"/>
          <w:color w:val="343434"/>
          <w:sz w:val="23"/>
          <w:szCs w:val="23"/>
        </w:rPr>
        <w:t>Zerdoud</w:t>
      </w:r>
      <w:proofErr w:type="spellEnd"/>
      <w:r>
        <w:rPr>
          <w:rFonts w:ascii="Arial" w:hAnsi="Arial" w:cs="Arial"/>
          <w:color w:val="343434"/>
          <w:sz w:val="23"/>
          <w:szCs w:val="23"/>
        </w:rPr>
        <w:t xml:space="preserve"> S, </w:t>
      </w:r>
      <w:proofErr w:type="spellStart"/>
      <w:r>
        <w:rPr>
          <w:rFonts w:ascii="Arial" w:hAnsi="Arial" w:cs="Arial"/>
          <w:color w:val="343434"/>
          <w:sz w:val="23"/>
          <w:szCs w:val="23"/>
        </w:rPr>
        <w:t>Bridji</w:t>
      </w:r>
      <w:proofErr w:type="spellEnd"/>
      <w:r>
        <w:rPr>
          <w:rFonts w:ascii="Arial" w:hAnsi="Arial" w:cs="Arial"/>
          <w:color w:val="343434"/>
          <w:sz w:val="23"/>
          <w:szCs w:val="23"/>
        </w:rPr>
        <w:t xml:space="preserve"> B, Bardet S, et al. (OC-067) Comparison of four strategies of radioiodine ablation in patients with thyroid cancer with low-risk of recurrence: the randomized, prospective ESTIMABL study on 753 </w:t>
      </w:r>
      <w:proofErr w:type="gramStart"/>
      <w:r>
        <w:rPr>
          <w:rFonts w:ascii="Arial" w:hAnsi="Arial" w:cs="Arial"/>
          <w:color w:val="343434"/>
          <w:sz w:val="23"/>
          <w:szCs w:val="23"/>
        </w:rPr>
        <w:t>patients.[</w:t>
      </w:r>
      <w:proofErr w:type="gramEnd"/>
      <w:r>
        <w:rPr>
          <w:rFonts w:ascii="Arial" w:hAnsi="Arial" w:cs="Arial"/>
          <w:color w:val="343434"/>
          <w:sz w:val="23"/>
          <w:szCs w:val="23"/>
        </w:rPr>
        <w:t>dissertation]. Paris, France.: 14th International Thyroid Congress; 2010.</w:t>
      </w:r>
    </w:p>
    <w:p w14:paraId="1EBFDEF4" w14:textId="77777777" w:rsidR="00A66631" w:rsidRDefault="00A66631" w:rsidP="00A66631">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Sirisalipoch</w:t>
      </w:r>
      <w:proofErr w:type="spellEnd"/>
      <w:r>
        <w:rPr>
          <w:rFonts w:ascii="Arial" w:hAnsi="Arial" w:cs="Arial"/>
          <w:color w:val="343434"/>
          <w:sz w:val="23"/>
          <w:szCs w:val="23"/>
        </w:rPr>
        <w:t xml:space="preserve"> S, Buachum V, </w:t>
      </w:r>
      <w:proofErr w:type="spellStart"/>
      <w:r>
        <w:rPr>
          <w:rFonts w:ascii="Arial" w:hAnsi="Arial" w:cs="Arial"/>
          <w:color w:val="343434"/>
          <w:sz w:val="23"/>
          <w:szCs w:val="23"/>
        </w:rPr>
        <w:t>Pasawang</w:t>
      </w:r>
      <w:proofErr w:type="spellEnd"/>
      <w:r>
        <w:rPr>
          <w:rFonts w:ascii="Arial" w:hAnsi="Arial" w:cs="Arial"/>
          <w:color w:val="343434"/>
          <w:sz w:val="23"/>
          <w:szCs w:val="23"/>
        </w:rPr>
        <w:t xml:space="preserve"> P, </w:t>
      </w:r>
      <w:proofErr w:type="spellStart"/>
      <w:r>
        <w:rPr>
          <w:rFonts w:ascii="Arial" w:hAnsi="Arial" w:cs="Arial"/>
          <w:color w:val="343434"/>
          <w:sz w:val="23"/>
          <w:szCs w:val="23"/>
        </w:rPr>
        <w:t>Tepmongkol</w:t>
      </w:r>
      <w:proofErr w:type="spellEnd"/>
      <w:r>
        <w:rPr>
          <w:rFonts w:ascii="Arial" w:hAnsi="Arial" w:cs="Arial"/>
          <w:color w:val="343434"/>
          <w:sz w:val="23"/>
          <w:szCs w:val="23"/>
        </w:rPr>
        <w:t xml:space="preserve"> S. Prospective randomised trial for the evaluation of the efficacy of low vs high dose I-131 for postoperative remnant ablation in differentiated thyroid cancer. World J Nuclear Med 2004; 3(Supp 1): S36.</w:t>
      </w:r>
    </w:p>
    <w:p w14:paraId="41D8F4C2" w14:textId="77777777" w:rsidR="00A66631" w:rsidRDefault="00A66631" w:rsidP="00A66631">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3B328035" w14:textId="77777777" w:rsidR="00A66631" w:rsidRDefault="00A66631" w:rsidP="00A6663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will provide an assessment of the efficacy of radioactive iodine treatment in a centre.</w:t>
      </w:r>
    </w:p>
    <w:p w14:paraId="1B6D40E8" w14:textId="77777777" w:rsidR="00A66631" w:rsidRDefault="00A66631" w:rsidP="00A66631">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495FBAFB" w14:textId="77777777" w:rsidR="00A66631" w:rsidRDefault="00A66631" w:rsidP="00A66631">
      <w:pPr>
        <w:shd w:val="clear" w:color="auto" w:fill="FFFFFF"/>
        <w:rPr>
          <w:rFonts w:ascii="Arial" w:hAnsi="Arial" w:cs="Arial"/>
          <w:color w:val="343434"/>
          <w:sz w:val="23"/>
          <w:szCs w:val="23"/>
        </w:rPr>
      </w:pPr>
      <w:r>
        <w:rPr>
          <w:rFonts w:ascii="Arial" w:hAnsi="Arial" w:cs="Arial"/>
          <w:color w:val="343434"/>
          <w:sz w:val="23"/>
          <w:szCs w:val="23"/>
        </w:rPr>
        <w:t>S Teoh, J Statham, A Weaver</w:t>
      </w:r>
    </w:p>
    <w:p w14:paraId="7894F996" w14:textId="77777777" w:rsidR="00A66631" w:rsidRDefault="00A66631" w:rsidP="00A66631">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0637D77F" w14:textId="77777777" w:rsidR="00A66631" w:rsidRDefault="00A66631" w:rsidP="00A66631">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9 November 2011</w:t>
      </w:r>
    </w:p>
    <w:p w14:paraId="2752DB1C" w14:textId="77777777" w:rsidR="00A66631" w:rsidRDefault="00A66631" w:rsidP="00A66631">
      <w:pPr>
        <w:rPr>
          <w:rFonts w:ascii="Times New Roman" w:hAnsi="Times New Roman" w:cs="Times New Roman"/>
          <w:sz w:val="24"/>
          <w:szCs w:val="24"/>
        </w:rPr>
      </w:pPr>
    </w:p>
    <w:p w14:paraId="30AC8EF3" w14:textId="77777777" w:rsidR="00A66631" w:rsidRDefault="00A66631" w:rsidP="00A66631">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66F4C895" w14:textId="77777777" w:rsidR="00A66631" w:rsidRDefault="00A66631" w:rsidP="00A66631">
      <w:pPr>
        <w:shd w:val="clear" w:color="auto" w:fill="FFFFFF"/>
        <w:rPr>
          <w:rFonts w:ascii="Arial" w:hAnsi="Arial" w:cs="Arial"/>
          <w:color w:val="343434"/>
          <w:sz w:val="23"/>
          <w:szCs w:val="23"/>
        </w:rPr>
      </w:pPr>
      <w:r>
        <w:rPr>
          <w:rStyle w:val="date-display-single"/>
          <w:rFonts w:ascii="Arial" w:hAnsi="Arial" w:cs="Arial"/>
          <w:color w:val="343434"/>
          <w:sz w:val="23"/>
          <w:szCs w:val="23"/>
        </w:rPr>
        <w:t>Tuesday 17 May 2022</w:t>
      </w:r>
    </w:p>
    <w:p w14:paraId="54100E98" w14:textId="77777777" w:rsidR="001D3DCA" w:rsidRDefault="001D3DCA"/>
    <w:sectPr w:rsidR="001D3D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EA4C69"/>
    <w:multiLevelType w:val="multilevel"/>
    <w:tmpl w:val="34922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 w:numId="2" w16cid:durableId="2121024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D3DCA"/>
    <w:rsid w:val="00A66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21741">
      <w:bodyDiv w:val="1"/>
      <w:marLeft w:val="0"/>
      <w:marRight w:val="0"/>
      <w:marTop w:val="0"/>
      <w:marBottom w:val="0"/>
      <w:divBdr>
        <w:top w:val="none" w:sz="0" w:space="0" w:color="auto"/>
        <w:left w:val="none" w:sz="0" w:space="0" w:color="auto"/>
        <w:bottom w:val="none" w:sz="0" w:space="0" w:color="auto"/>
        <w:right w:val="none" w:sz="0" w:space="0" w:color="auto"/>
      </w:divBdr>
      <w:divsChild>
        <w:div w:id="661861086">
          <w:marLeft w:val="0"/>
          <w:marRight w:val="0"/>
          <w:marTop w:val="0"/>
          <w:marBottom w:val="480"/>
          <w:divBdr>
            <w:top w:val="none" w:sz="0" w:space="0" w:color="auto"/>
            <w:left w:val="none" w:sz="0" w:space="0" w:color="auto"/>
            <w:bottom w:val="none" w:sz="0" w:space="0" w:color="auto"/>
            <w:right w:val="none" w:sz="0" w:space="0" w:color="auto"/>
          </w:divBdr>
          <w:divsChild>
            <w:div w:id="1635134840">
              <w:marLeft w:val="0"/>
              <w:marRight w:val="0"/>
              <w:marTop w:val="0"/>
              <w:marBottom w:val="0"/>
              <w:divBdr>
                <w:top w:val="none" w:sz="0" w:space="0" w:color="auto"/>
                <w:left w:val="none" w:sz="0" w:space="0" w:color="auto"/>
                <w:bottom w:val="none" w:sz="0" w:space="0" w:color="auto"/>
                <w:right w:val="none" w:sz="0" w:space="0" w:color="auto"/>
              </w:divBdr>
            </w:div>
            <w:div w:id="1934239080">
              <w:marLeft w:val="0"/>
              <w:marRight w:val="0"/>
              <w:marTop w:val="0"/>
              <w:marBottom w:val="0"/>
              <w:divBdr>
                <w:top w:val="none" w:sz="0" w:space="0" w:color="auto"/>
                <w:left w:val="none" w:sz="0" w:space="0" w:color="auto"/>
                <w:bottom w:val="none" w:sz="0" w:space="0" w:color="auto"/>
                <w:right w:val="none" w:sz="0" w:space="0" w:color="auto"/>
              </w:divBdr>
              <w:divsChild>
                <w:div w:id="15382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97641">
          <w:marLeft w:val="0"/>
          <w:marRight w:val="0"/>
          <w:marTop w:val="0"/>
          <w:marBottom w:val="480"/>
          <w:divBdr>
            <w:top w:val="none" w:sz="0" w:space="0" w:color="auto"/>
            <w:left w:val="none" w:sz="0" w:space="0" w:color="auto"/>
            <w:bottom w:val="none" w:sz="0" w:space="0" w:color="auto"/>
            <w:right w:val="none" w:sz="0" w:space="0" w:color="auto"/>
          </w:divBdr>
          <w:divsChild>
            <w:div w:id="114642972">
              <w:marLeft w:val="0"/>
              <w:marRight w:val="0"/>
              <w:marTop w:val="0"/>
              <w:marBottom w:val="0"/>
              <w:divBdr>
                <w:top w:val="none" w:sz="0" w:space="0" w:color="auto"/>
                <w:left w:val="none" w:sz="0" w:space="0" w:color="auto"/>
                <w:bottom w:val="none" w:sz="0" w:space="0" w:color="auto"/>
                <w:right w:val="none" w:sz="0" w:space="0" w:color="auto"/>
              </w:divBdr>
            </w:div>
            <w:div w:id="1772162981">
              <w:marLeft w:val="0"/>
              <w:marRight w:val="0"/>
              <w:marTop w:val="0"/>
              <w:marBottom w:val="0"/>
              <w:divBdr>
                <w:top w:val="none" w:sz="0" w:space="0" w:color="auto"/>
                <w:left w:val="none" w:sz="0" w:space="0" w:color="auto"/>
                <w:bottom w:val="none" w:sz="0" w:space="0" w:color="auto"/>
                <w:right w:val="none" w:sz="0" w:space="0" w:color="auto"/>
              </w:divBdr>
              <w:divsChild>
                <w:div w:id="18845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0113">
          <w:marLeft w:val="0"/>
          <w:marRight w:val="0"/>
          <w:marTop w:val="0"/>
          <w:marBottom w:val="0"/>
          <w:divBdr>
            <w:top w:val="none" w:sz="0" w:space="0" w:color="auto"/>
            <w:left w:val="none" w:sz="0" w:space="0" w:color="auto"/>
            <w:bottom w:val="none" w:sz="0" w:space="0" w:color="auto"/>
            <w:right w:val="none" w:sz="0" w:space="0" w:color="auto"/>
          </w:divBdr>
          <w:divsChild>
            <w:div w:id="1011220806">
              <w:marLeft w:val="0"/>
              <w:marRight w:val="0"/>
              <w:marTop w:val="0"/>
              <w:marBottom w:val="0"/>
              <w:divBdr>
                <w:top w:val="none" w:sz="0" w:space="0" w:color="auto"/>
                <w:left w:val="none" w:sz="0" w:space="0" w:color="auto"/>
                <w:bottom w:val="none" w:sz="0" w:space="0" w:color="auto"/>
                <w:right w:val="none" w:sz="0" w:space="0" w:color="auto"/>
              </w:divBdr>
            </w:div>
            <w:div w:id="1479570500">
              <w:marLeft w:val="0"/>
              <w:marRight w:val="0"/>
              <w:marTop w:val="0"/>
              <w:marBottom w:val="0"/>
              <w:divBdr>
                <w:top w:val="none" w:sz="0" w:space="0" w:color="auto"/>
                <w:left w:val="none" w:sz="0" w:space="0" w:color="auto"/>
                <w:bottom w:val="none" w:sz="0" w:space="0" w:color="auto"/>
                <w:right w:val="none" w:sz="0" w:space="0" w:color="auto"/>
              </w:divBdr>
              <w:divsChild>
                <w:div w:id="183915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16017">
          <w:marLeft w:val="0"/>
          <w:marRight w:val="0"/>
          <w:marTop w:val="0"/>
          <w:marBottom w:val="0"/>
          <w:divBdr>
            <w:top w:val="none" w:sz="0" w:space="0" w:color="auto"/>
            <w:left w:val="none" w:sz="0" w:space="0" w:color="auto"/>
            <w:bottom w:val="none" w:sz="0" w:space="0" w:color="auto"/>
            <w:right w:val="none" w:sz="0" w:space="0" w:color="auto"/>
          </w:divBdr>
          <w:divsChild>
            <w:div w:id="1252665876">
              <w:marLeft w:val="0"/>
              <w:marRight w:val="0"/>
              <w:marTop w:val="0"/>
              <w:marBottom w:val="0"/>
              <w:divBdr>
                <w:top w:val="none" w:sz="0" w:space="0" w:color="auto"/>
                <w:left w:val="none" w:sz="0" w:space="0" w:color="auto"/>
                <w:bottom w:val="none" w:sz="0" w:space="0" w:color="auto"/>
                <w:right w:val="none" w:sz="0" w:space="0" w:color="auto"/>
              </w:divBdr>
            </w:div>
            <w:div w:id="1543901380">
              <w:marLeft w:val="0"/>
              <w:marRight w:val="0"/>
              <w:marTop w:val="0"/>
              <w:marBottom w:val="0"/>
              <w:divBdr>
                <w:top w:val="none" w:sz="0" w:space="0" w:color="auto"/>
                <w:left w:val="none" w:sz="0" w:space="0" w:color="auto"/>
                <w:bottom w:val="none" w:sz="0" w:space="0" w:color="auto"/>
                <w:right w:val="none" w:sz="0" w:space="0" w:color="auto"/>
              </w:divBdr>
              <w:divsChild>
                <w:div w:id="15589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8215">
          <w:marLeft w:val="0"/>
          <w:marRight w:val="0"/>
          <w:marTop w:val="0"/>
          <w:marBottom w:val="0"/>
          <w:divBdr>
            <w:top w:val="none" w:sz="0" w:space="0" w:color="auto"/>
            <w:left w:val="none" w:sz="0" w:space="0" w:color="auto"/>
            <w:bottom w:val="none" w:sz="0" w:space="0" w:color="auto"/>
            <w:right w:val="none" w:sz="0" w:space="0" w:color="auto"/>
          </w:divBdr>
          <w:divsChild>
            <w:div w:id="1244796500">
              <w:marLeft w:val="0"/>
              <w:marRight w:val="0"/>
              <w:marTop w:val="0"/>
              <w:marBottom w:val="0"/>
              <w:divBdr>
                <w:top w:val="none" w:sz="0" w:space="0" w:color="auto"/>
                <w:left w:val="none" w:sz="0" w:space="0" w:color="auto"/>
                <w:bottom w:val="none" w:sz="0" w:space="0" w:color="auto"/>
                <w:right w:val="none" w:sz="0" w:space="0" w:color="auto"/>
              </w:divBdr>
            </w:div>
            <w:div w:id="2051998941">
              <w:marLeft w:val="0"/>
              <w:marRight w:val="0"/>
              <w:marTop w:val="0"/>
              <w:marBottom w:val="0"/>
              <w:divBdr>
                <w:top w:val="none" w:sz="0" w:space="0" w:color="auto"/>
                <w:left w:val="none" w:sz="0" w:space="0" w:color="auto"/>
                <w:bottom w:val="none" w:sz="0" w:space="0" w:color="auto"/>
                <w:right w:val="none" w:sz="0" w:space="0" w:color="auto"/>
              </w:divBdr>
              <w:divsChild>
                <w:div w:id="5055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5213">
          <w:marLeft w:val="0"/>
          <w:marRight w:val="0"/>
          <w:marTop w:val="0"/>
          <w:marBottom w:val="0"/>
          <w:divBdr>
            <w:top w:val="none" w:sz="0" w:space="0" w:color="auto"/>
            <w:left w:val="none" w:sz="0" w:space="0" w:color="auto"/>
            <w:bottom w:val="none" w:sz="0" w:space="0" w:color="auto"/>
            <w:right w:val="none" w:sz="0" w:space="0" w:color="auto"/>
          </w:divBdr>
          <w:divsChild>
            <w:div w:id="362364253">
              <w:marLeft w:val="0"/>
              <w:marRight w:val="0"/>
              <w:marTop w:val="0"/>
              <w:marBottom w:val="0"/>
              <w:divBdr>
                <w:top w:val="none" w:sz="0" w:space="0" w:color="auto"/>
                <w:left w:val="none" w:sz="0" w:space="0" w:color="auto"/>
                <w:bottom w:val="none" w:sz="0" w:space="0" w:color="auto"/>
                <w:right w:val="none" w:sz="0" w:space="0" w:color="auto"/>
              </w:divBdr>
            </w:div>
            <w:div w:id="103887324">
              <w:marLeft w:val="0"/>
              <w:marRight w:val="0"/>
              <w:marTop w:val="0"/>
              <w:marBottom w:val="0"/>
              <w:divBdr>
                <w:top w:val="none" w:sz="0" w:space="0" w:color="auto"/>
                <w:left w:val="none" w:sz="0" w:space="0" w:color="auto"/>
                <w:bottom w:val="none" w:sz="0" w:space="0" w:color="auto"/>
                <w:right w:val="none" w:sz="0" w:space="0" w:color="auto"/>
              </w:divBdr>
              <w:divsChild>
                <w:div w:id="6456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6959">
          <w:marLeft w:val="0"/>
          <w:marRight w:val="0"/>
          <w:marTop w:val="0"/>
          <w:marBottom w:val="0"/>
          <w:divBdr>
            <w:top w:val="none" w:sz="0" w:space="0" w:color="auto"/>
            <w:left w:val="none" w:sz="0" w:space="0" w:color="auto"/>
            <w:bottom w:val="none" w:sz="0" w:space="0" w:color="auto"/>
            <w:right w:val="none" w:sz="0" w:space="0" w:color="auto"/>
          </w:divBdr>
          <w:divsChild>
            <w:div w:id="405344750">
              <w:marLeft w:val="0"/>
              <w:marRight w:val="0"/>
              <w:marTop w:val="0"/>
              <w:marBottom w:val="0"/>
              <w:divBdr>
                <w:top w:val="none" w:sz="0" w:space="0" w:color="auto"/>
                <w:left w:val="none" w:sz="0" w:space="0" w:color="auto"/>
                <w:bottom w:val="none" w:sz="0" w:space="0" w:color="auto"/>
                <w:right w:val="none" w:sz="0" w:space="0" w:color="auto"/>
              </w:divBdr>
            </w:div>
            <w:div w:id="2004769781">
              <w:marLeft w:val="0"/>
              <w:marRight w:val="0"/>
              <w:marTop w:val="0"/>
              <w:marBottom w:val="0"/>
              <w:divBdr>
                <w:top w:val="none" w:sz="0" w:space="0" w:color="auto"/>
                <w:left w:val="none" w:sz="0" w:space="0" w:color="auto"/>
                <w:bottom w:val="none" w:sz="0" w:space="0" w:color="auto"/>
                <w:right w:val="none" w:sz="0" w:space="0" w:color="auto"/>
              </w:divBdr>
              <w:divsChild>
                <w:div w:id="18084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89897">
          <w:marLeft w:val="0"/>
          <w:marRight w:val="0"/>
          <w:marTop w:val="0"/>
          <w:marBottom w:val="480"/>
          <w:divBdr>
            <w:top w:val="none" w:sz="0" w:space="0" w:color="auto"/>
            <w:left w:val="none" w:sz="0" w:space="0" w:color="auto"/>
            <w:bottom w:val="none" w:sz="0" w:space="0" w:color="auto"/>
            <w:right w:val="none" w:sz="0" w:space="0" w:color="auto"/>
          </w:divBdr>
          <w:divsChild>
            <w:div w:id="373307702">
              <w:marLeft w:val="0"/>
              <w:marRight w:val="0"/>
              <w:marTop w:val="0"/>
              <w:marBottom w:val="0"/>
              <w:divBdr>
                <w:top w:val="none" w:sz="0" w:space="0" w:color="auto"/>
                <w:left w:val="none" w:sz="0" w:space="0" w:color="auto"/>
                <w:bottom w:val="none" w:sz="0" w:space="0" w:color="auto"/>
                <w:right w:val="none" w:sz="0" w:space="0" w:color="auto"/>
              </w:divBdr>
            </w:div>
            <w:div w:id="1895383336">
              <w:marLeft w:val="0"/>
              <w:marRight w:val="0"/>
              <w:marTop w:val="0"/>
              <w:marBottom w:val="0"/>
              <w:divBdr>
                <w:top w:val="none" w:sz="0" w:space="0" w:color="auto"/>
                <w:left w:val="none" w:sz="0" w:space="0" w:color="auto"/>
                <w:bottom w:val="none" w:sz="0" w:space="0" w:color="auto"/>
                <w:right w:val="none" w:sz="0" w:space="0" w:color="auto"/>
              </w:divBdr>
              <w:divsChild>
                <w:div w:id="18232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1432">
          <w:marLeft w:val="0"/>
          <w:marRight w:val="0"/>
          <w:marTop w:val="0"/>
          <w:marBottom w:val="480"/>
          <w:divBdr>
            <w:top w:val="none" w:sz="0" w:space="0" w:color="auto"/>
            <w:left w:val="none" w:sz="0" w:space="0" w:color="auto"/>
            <w:bottom w:val="none" w:sz="0" w:space="0" w:color="auto"/>
            <w:right w:val="none" w:sz="0" w:space="0" w:color="auto"/>
          </w:divBdr>
          <w:divsChild>
            <w:div w:id="1161237615">
              <w:marLeft w:val="0"/>
              <w:marRight w:val="0"/>
              <w:marTop w:val="0"/>
              <w:marBottom w:val="0"/>
              <w:divBdr>
                <w:top w:val="none" w:sz="0" w:space="0" w:color="auto"/>
                <w:left w:val="none" w:sz="0" w:space="0" w:color="auto"/>
                <w:bottom w:val="none" w:sz="0" w:space="0" w:color="auto"/>
                <w:right w:val="none" w:sz="0" w:space="0" w:color="auto"/>
              </w:divBdr>
            </w:div>
            <w:div w:id="1962953466">
              <w:marLeft w:val="0"/>
              <w:marRight w:val="0"/>
              <w:marTop w:val="0"/>
              <w:marBottom w:val="0"/>
              <w:divBdr>
                <w:top w:val="none" w:sz="0" w:space="0" w:color="auto"/>
                <w:left w:val="none" w:sz="0" w:space="0" w:color="auto"/>
                <w:bottom w:val="none" w:sz="0" w:space="0" w:color="auto"/>
                <w:right w:val="none" w:sz="0" w:space="0" w:color="auto"/>
              </w:divBdr>
              <w:divsChild>
                <w:div w:id="17904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6664">
          <w:marLeft w:val="0"/>
          <w:marRight w:val="0"/>
          <w:marTop w:val="0"/>
          <w:marBottom w:val="480"/>
          <w:divBdr>
            <w:top w:val="none" w:sz="0" w:space="0" w:color="auto"/>
            <w:left w:val="none" w:sz="0" w:space="0" w:color="auto"/>
            <w:bottom w:val="none" w:sz="0" w:space="0" w:color="auto"/>
            <w:right w:val="none" w:sz="0" w:space="0" w:color="auto"/>
          </w:divBdr>
          <w:divsChild>
            <w:div w:id="866717583">
              <w:marLeft w:val="0"/>
              <w:marRight w:val="0"/>
              <w:marTop w:val="0"/>
              <w:marBottom w:val="0"/>
              <w:divBdr>
                <w:top w:val="none" w:sz="0" w:space="0" w:color="auto"/>
                <w:left w:val="none" w:sz="0" w:space="0" w:color="auto"/>
                <w:bottom w:val="none" w:sz="0" w:space="0" w:color="auto"/>
                <w:right w:val="none" w:sz="0" w:space="0" w:color="auto"/>
              </w:divBdr>
            </w:div>
            <w:div w:id="24328372">
              <w:marLeft w:val="0"/>
              <w:marRight w:val="0"/>
              <w:marTop w:val="0"/>
              <w:marBottom w:val="0"/>
              <w:divBdr>
                <w:top w:val="none" w:sz="0" w:space="0" w:color="auto"/>
                <w:left w:val="none" w:sz="0" w:space="0" w:color="auto"/>
                <w:bottom w:val="none" w:sz="0" w:space="0" w:color="auto"/>
                <w:right w:val="none" w:sz="0" w:space="0" w:color="auto"/>
              </w:divBdr>
              <w:divsChild>
                <w:div w:id="85048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11267">
          <w:marLeft w:val="0"/>
          <w:marRight w:val="0"/>
          <w:marTop w:val="0"/>
          <w:marBottom w:val="480"/>
          <w:divBdr>
            <w:top w:val="none" w:sz="0" w:space="0" w:color="auto"/>
            <w:left w:val="none" w:sz="0" w:space="0" w:color="auto"/>
            <w:bottom w:val="none" w:sz="0" w:space="0" w:color="auto"/>
            <w:right w:val="none" w:sz="0" w:space="0" w:color="auto"/>
          </w:divBdr>
          <w:divsChild>
            <w:div w:id="1698045761">
              <w:marLeft w:val="0"/>
              <w:marRight w:val="0"/>
              <w:marTop w:val="0"/>
              <w:marBottom w:val="0"/>
              <w:divBdr>
                <w:top w:val="none" w:sz="0" w:space="0" w:color="auto"/>
                <w:left w:val="none" w:sz="0" w:space="0" w:color="auto"/>
                <w:bottom w:val="none" w:sz="0" w:space="0" w:color="auto"/>
                <w:right w:val="none" w:sz="0" w:space="0" w:color="auto"/>
              </w:divBdr>
            </w:div>
            <w:div w:id="1635603525">
              <w:marLeft w:val="0"/>
              <w:marRight w:val="0"/>
              <w:marTop w:val="0"/>
              <w:marBottom w:val="0"/>
              <w:divBdr>
                <w:top w:val="none" w:sz="0" w:space="0" w:color="auto"/>
                <w:left w:val="none" w:sz="0" w:space="0" w:color="auto"/>
                <w:bottom w:val="none" w:sz="0" w:space="0" w:color="auto"/>
                <w:right w:val="none" w:sz="0" w:space="0" w:color="auto"/>
              </w:divBdr>
              <w:divsChild>
                <w:div w:id="5821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7764">
          <w:marLeft w:val="0"/>
          <w:marRight w:val="0"/>
          <w:marTop w:val="0"/>
          <w:marBottom w:val="480"/>
          <w:divBdr>
            <w:top w:val="none" w:sz="0" w:space="0" w:color="auto"/>
            <w:left w:val="none" w:sz="0" w:space="0" w:color="auto"/>
            <w:bottom w:val="none" w:sz="0" w:space="0" w:color="auto"/>
            <w:right w:val="none" w:sz="0" w:space="0" w:color="auto"/>
          </w:divBdr>
          <w:divsChild>
            <w:div w:id="741025224">
              <w:marLeft w:val="0"/>
              <w:marRight w:val="0"/>
              <w:marTop w:val="0"/>
              <w:marBottom w:val="0"/>
              <w:divBdr>
                <w:top w:val="none" w:sz="0" w:space="0" w:color="auto"/>
                <w:left w:val="none" w:sz="0" w:space="0" w:color="auto"/>
                <w:bottom w:val="none" w:sz="0" w:space="0" w:color="auto"/>
                <w:right w:val="none" w:sz="0" w:space="0" w:color="auto"/>
              </w:divBdr>
            </w:div>
            <w:div w:id="41293573">
              <w:marLeft w:val="0"/>
              <w:marRight w:val="0"/>
              <w:marTop w:val="0"/>
              <w:marBottom w:val="0"/>
              <w:divBdr>
                <w:top w:val="none" w:sz="0" w:space="0" w:color="auto"/>
                <w:left w:val="none" w:sz="0" w:space="0" w:color="auto"/>
                <w:bottom w:val="none" w:sz="0" w:space="0" w:color="auto"/>
                <w:right w:val="none" w:sz="0" w:space="0" w:color="auto"/>
              </w:divBdr>
              <w:divsChild>
                <w:div w:id="18507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1668">
          <w:marLeft w:val="0"/>
          <w:marRight w:val="0"/>
          <w:marTop w:val="0"/>
          <w:marBottom w:val="0"/>
          <w:divBdr>
            <w:top w:val="none" w:sz="0" w:space="0" w:color="auto"/>
            <w:left w:val="none" w:sz="0" w:space="0" w:color="auto"/>
            <w:bottom w:val="none" w:sz="0" w:space="0" w:color="auto"/>
            <w:right w:val="none" w:sz="0" w:space="0" w:color="auto"/>
          </w:divBdr>
          <w:divsChild>
            <w:div w:id="370375686">
              <w:marLeft w:val="0"/>
              <w:marRight w:val="0"/>
              <w:marTop w:val="0"/>
              <w:marBottom w:val="0"/>
              <w:divBdr>
                <w:top w:val="none" w:sz="0" w:space="0" w:color="auto"/>
                <w:left w:val="none" w:sz="0" w:space="0" w:color="auto"/>
                <w:bottom w:val="none" w:sz="0" w:space="0" w:color="auto"/>
                <w:right w:val="none" w:sz="0" w:space="0" w:color="auto"/>
              </w:divBdr>
            </w:div>
            <w:div w:id="1344631692">
              <w:marLeft w:val="0"/>
              <w:marRight w:val="0"/>
              <w:marTop w:val="0"/>
              <w:marBottom w:val="0"/>
              <w:divBdr>
                <w:top w:val="none" w:sz="0" w:space="0" w:color="auto"/>
                <w:left w:val="none" w:sz="0" w:space="0" w:color="auto"/>
                <w:bottom w:val="none" w:sz="0" w:space="0" w:color="auto"/>
                <w:right w:val="none" w:sz="0" w:space="0" w:color="auto"/>
              </w:divBdr>
              <w:divsChild>
                <w:div w:id="26431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4845">
          <w:marLeft w:val="0"/>
          <w:marRight w:val="0"/>
          <w:marTop w:val="0"/>
          <w:marBottom w:val="0"/>
          <w:divBdr>
            <w:top w:val="none" w:sz="0" w:space="0" w:color="auto"/>
            <w:left w:val="none" w:sz="0" w:space="0" w:color="auto"/>
            <w:bottom w:val="none" w:sz="0" w:space="0" w:color="auto"/>
            <w:right w:val="none" w:sz="0" w:space="0" w:color="auto"/>
          </w:divBdr>
          <w:divsChild>
            <w:div w:id="1591769484">
              <w:marLeft w:val="0"/>
              <w:marRight w:val="0"/>
              <w:marTop w:val="0"/>
              <w:marBottom w:val="0"/>
              <w:divBdr>
                <w:top w:val="none" w:sz="0" w:space="0" w:color="auto"/>
                <w:left w:val="none" w:sz="0" w:space="0" w:color="auto"/>
                <w:bottom w:val="none" w:sz="0" w:space="0" w:color="auto"/>
                <w:right w:val="none" w:sz="0" w:space="0" w:color="auto"/>
              </w:divBdr>
            </w:div>
            <w:div w:id="1415710535">
              <w:marLeft w:val="0"/>
              <w:marRight w:val="0"/>
              <w:marTop w:val="0"/>
              <w:marBottom w:val="0"/>
              <w:divBdr>
                <w:top w:val="none" w:sz="0" w:space="0" w:color="auto"/>
                <w:left w:val="none" w:sz="0" w:space="0" w:color="auto"/>
                <w:bottom w:val="none" w:sz="0" w:space="0" w:color="auto"/>
                <w:right w:val="none" w:sz="0" w:space="0" w:color="auto"/>
              </w:divBdr>
              <w:divsChild>
                <w:div w:id="18305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54358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SharedWithUsers xmlns="3fb4b005-a1e9-415f-95e8-b72bee4e82f5">
      <UserInfo>
        <DisplayName/>
        <AccountId xsi:nil="true"/>
        <AccountType/>
      </UserInfo>
    </SharedWithUsers>
    <MediaLengthInSeconds xmlns="6554f0f3-0605-4421-b410-d212dd1c837f" xsi:nil="true"/>
  </documentManagement>
</p:properties>
</file>

<file path=customXml/itemProps1.xml><?xml version="1.0" encoding="utf-8"?>
<ds:datastoreItem xmlns:ds="http://schemas.openxmlformats.org/officeDocument/2006/customXml" ds:itemID="{BBFEA476-4638-4CD0-BFA7-0060D17FB847}"/>
</file>

<file path=customXml/itemProps2.xml><?xml version="1.0" encoding="utf-8"?>
<ds:datastoreItem xmlns:ds="http://schemas.openxmlformats.org/officeDocument/2006/customXml" ds:itemID="{804A4D08-0EFA-465B-AB78-C16C3F8ACDDE}"/>
</file>

<file path=customXml/itemProps3.xml><?xml version="1.0" encoding="utf-8"?>
<ds:datastoreItem xmlns:ds="http://schemas.openxmlformats.org/officeDocument/2006/customXml" ds:itemID="{8FEA9D39-8A54-4B49-9E19-3AB04354E4E9}"/>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4460</Characters>
  <Application>Microsoft Office Word</Application>
  <DocSecurity>0</DocSecurity>
  <Lines>37</Lines>
  <Paragraphs>10</Paragraphs>
  <ScaleCrop>false</ScaleCrop>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2</cp:revision>
  <dcterms:created xsi:type="dcterms:W3CDTF">2023-10-05T14:15:00Z</dcterms:created>
  <dcterms:modified xsi:type="dcterms:W3CDTF">2023-10-05T14:33:00Z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Order">
    <vt:r8>258858200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