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71E7" w14:textId="77777777" w:rsidR="007B1C2F" w:rsidRDefault="007B1C2F" w:rsidP="007B1C2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Rates of breast surgical clip insertion in patients attending for whole breast radiotherapy post breast conserving surgery.</w:t>
      </w:r>
    </w:p>
    <w:p w14:paraId="0570E335"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6C91D0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role of tumour bed localisation in breast radiotherapy is the key to ensuring that the area at highest risk of recurrence is identified correctly during radiotherapy planning.</w:t>
      </w:r>
    </w:p>
    <w:p w14:paraId="7C6A8467"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D6669D7"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important as a simple step at the time of surgery can have an important impact on the quality of subsequent radiotherapy.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local recurrences after breast conserving </w:t>
      </w:r>
      <w:proofErr w:type="spellStart"/>
      <w:r>
        <w:rPr>
          <w:rFonts w:ascii="Arial" w:hAnsi="Arial" w:cs="Arial"/>
          <w:color w:val="343434"/>
          <w:sz w:val="23"/>
          <w:szCs w:val="23"/>
        </w:rPr>
        <w:t>sugery</w:t>
      </w:r>
      <w:proofErr w:type="spellEnd"/>
      <w:r>
        <w:rPr>
          <w:rFonts w:ascii="Arial" w:hAnsi="Arial" w:cs="Arial"/>
          <w:color w:val="343434"/>
          <w:sz w:val="23"/>
          <w:szCs w:val="23"/>
        </w:rPr>
        <w:t xml:space="preserve"> occur within a 2cm of the original tumour bed. This makes accurate </w:t>
      </w:r>
      <w:proofErr w:type="spellStart"/>
      <w:r>
        <w:rPr>
          <w:rFonts w:ascii="Arial" w:hAnsi="Arial" w:cs="Arial"/>
          <w:color w:val="343434"/>
          <w:sz w:val="23"/>
          <w:szCs w:val="23"/>
        </w:rPr>
        <w:t>localistion</w:t>
      </w:r>
      <w:proofErr w:type="spellEnd"/>
      <w:r>
        <w:rPr>
          <w:rFonts w:ascii="Arial" w:hAnsi="Arial" w:cs="Arial"/>
          <w:color w:val="343434"/>
          <w:sz w:val="23"/>
          <w:szCs w:val="23"/>
        </w:rPr>
        <w:t xml:space="preserve"> of the tumour bed a priority in planning post breast conserving surgery radiotherapy. Only 25% of patients will have a clearly defined seroma on CT at the time of radiotherapy planning to guide localisation. Others may have a more diffuse appearance post-operatively which makes accurate localisation difficult. Granulation within the tumour bed can decrease the size of the cavity, resulting in an underestimation of the volume.</w:t>
      </w:r>
    </w:p>
    <w:p w14:paraId="7CF731D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British Association of Surgical Oncology guidelines recommend the insertion of markers in the tumour bed to aid radiotherapy planning for all patients during breast conserving surgery. This tumour bed localisation is increasingly important given that modern oncoplastic surgical techniques mean that surgical scars rarely relate to the position of the tumour bed.</w:t>
      </w:r>
    </w:p>
    <w:p w14:paraId="32403C62"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Surgical marker clips have been shown to improve tumour bed localisation and radiotherapy accuracy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reduce the rates of subsequent recurrence. This is even more important in the localisation of the tumour bed for organising an accurate radiotherapy boost in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 If we move to an era of partial breast radiotherapy in selected patients the accurate identification of the tumour bed will again be critical in delivering effective radiotherapy.</w:t>
      </w:r>
    </w:p>
    <w:p w14:paraId="65593A77" w14:textId="77777777" w:rsidR="007B1C2F" w:rsidRDefault="007B1C2F" w:rsidP="007B1C2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B24D048"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E5726F5"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association of breast surgeons recommends the insertion of surgical clips to accurately localise the tumour bed post-operatively.</w:t>
      </w:r>
    </w:p>
    <w:p w14:paraId="307E65D0"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C14AA1C"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patients receiving breast conserving surgery should have surgical clips inserted to aid localisation of the tumour bed in subsequent radiotherapy.</w:t>
      </w:r>
    </w:p>
    <w:p w14:paraId="3FCEF44D" w14:textId="77777777" w:rsidR="007B1C2F" w:rsidRDefault="007B1C2F" w:rsidP="007B1C2F">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017EF8D5"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F1CA2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attending for breast radiotherapy after breast conserving surgery that have surgical clips in place.</w:t>
      </w:r>
    </w:p>
    <w:p w14:paraId="0883850F"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89445B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all the patients attending for whole breast radiotherapy in the set timeframe</w:t>
      </w:r>
    </w:p>
    <w:p w14:paraId="2B43A9AB"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evidence of surgical clip insertion from the surgical operation notes and/or radiotherapy planning imaging (CT or simulator)</w:t>
      </w:r>
    </w:p>
    <w:p w14:paraId="5DD0C855"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DA23C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patients attending for whole breast radiotherapy post breast conserving surgery over a </w:t>
      </w:r>
      <w:proofErr w:type="gramStart"/>
      <w:r>
        <w:rPr>
          <w:rFonts w:ascii="Arial" w:hAnsi="Arial" w:cs="Arial"/>
          <w:color w:val="343434"/>
          <w:sz w:val="23"/>
          <w:szCs w:val="23"/>
        </w:rPr>
        <w:t>2 month</w:t>
      </w:r>
      <w:proofErr w:type="gramEnd"/>
      <w:r>
        <w:rPr>
          <w:rFonts w:ascii="Arial" w:hAnsi="Arial" w:cs="Arial"/>
          <w:color w:val="343434"/>
          <w:sz w:val="23"/>
          <w:szCs w:val="23"/>
        </w:rPr>
        <w:t xml:space="preserve"> period</w:t>
      </w:r>
    </w:p>
    <w:p w14:paraId="43E84F0B"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Repeat the audit after 3 months to assess for improvement in clip insertion levels.</w:t>
      </w:r>
    </w:p>
    <w:p w14:paraId="422D292B"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9913E19"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findings back to local breast MDT business meeting to evaluate reasons targets not met</w:t>
      </w:r>
    </w:p>
    <w:p w14:paraId="3408190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with surgical team access to correct equipment to insert clips during surgery and ensure theatre procurement team are stocking correct items</w:t>
      </w:r>
    </w:p>
    <w:p w14:paraId="35B3FFA0"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a specific staff member who can take responsibility within the breast surgery pathway that surgical clips are inserted</w:t>
      </w:r>
    </w:p>
    <w:p w14:paraId="556262CF"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A757631"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Personnel - Audit lead, hospital audit department, radiotherapy services manager / superintendent radiographer (for </w:t>
      </w:r>
      <w:proofErr w:type="gramStart"/>
      <w:r>
        <w:rPr>
          <w:rFonts w:ascii="Arial" w:hAnsi="Arial" w:cs="Arial"/>
          <w:color w:val="343434"/>
          <w:sz w:val="23"/>
          <w:szCs w:val="23"/>
        </w:rPr>
        <w:t>up to date</w:t>
      </w:r>
      <w:proofErr w:type="gramEnd"/>
      <w:r>
        <w:rPr>
          <w:rFonts w:ascii="Arial" w:hAnsi="Arial" w:cs="Arial"/>
          <w:color w:val="343434"/>
          <w:sz w:val="23"/>
          <w:szCs w:val="23"/>
        </w:rPr>
        <w:t xml:space="preserve"> list of patients presenting for whole breast radiotherapy)</w:t>
      </w:r>
    </w:p>
    <w:p w14:paraId="47440B38"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Estimated time = 4-6 hours to review the imaging and operation notes for all whole breast radiotherapy patients to assess for the presence or absence of clips and write a report to present to the local breast business MDT</w:t>
      </w:r>
    </w:p>
    <w:p w14:paraId="186F3FE2"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EF28116"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 W. Denham 1, R. W. Sillar </w:t>
      </w:r>
      <w:proofErr w:type="gramStart"/>
      <w:r>
        <w:rPr>
          <w:rFonts w:ascii="Arial" w:hAnsi="Arial" w:cs="Arial"/>
          <w:color w:val="343434"/>
          <w:sz w:val="23"/>
          <w:szCs w:val="23"/>
        </w:rPr>
        <w:t>a and</w:t>
      </w:r>
      <w:proofErr w:type="gramEnd"/>
      <w:r>
        <w:rPr>
          <w:rFonts w:ascii="Arial" w:hAnsi="Arial" w:cs="Arial"/>
          <w:color w:val="343434"/>
          <w:sz w:val="23"/>
          <w:szCs w:val="23"/>
        </w:rPr>
        <w:t xml:space="preserve"> D. Clarke 2, Boost dosage to the excision site following conservative surgery for breast cancer: It’s easy to miss! Clinical Oncology 1991;3(5):257-261</w:t>
      </w:r>
    </w:p>
    <w:p w14:paraId="384F2DD7"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lastRenderedPageBreak/>
        <w:t>Machtay</w:t>
      </w:r>
      <w:proofErr w:type="spellEnd"/>
      <w:r>
        <w:rPr>
          <w:rFonts w:ascii="Arial" w:hAnsi="Arial" w:cs="Arial"/>
          <w:color w:val="343434"/>
          <w:sz w:val="23"/>
          <w:szCs w:val="23"/>
        </w:rPr>
        <w:t xml:space="preserve"> m et al, Inaccuracies in using the lumpectomy scar for planning electron boosts in primary breast carcinoma,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1994, 30(1):43-</w:t>
      </w:r>
      <w:proofErr w:type="gramStart"/>
      <w:r>
        <w:rPr>
          <w:rFonts w:ascii="Arial" w:hAnsi="Arial" w:cs="Arial"/>
          <w:color w:val="343434"/>
          <w:sz w:val="23"/>
          <w:szCs w:val="23"/>
        </w:rPr>
        <w:t>48</w:t>
      </w:r>
      <w:proofErr w:type="gramEnd"/>
    </w:p>
    <w:p w14:paraId="509E6CE4"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Kokubo M et al Impact of boost irradiation with surgically placed radiopaque clips on local control in breast-conserving surgery, Breast Cancer, 2001; 8(3):222-</w:t>
      </w:r>
      <w:proofErr w:type="gramStart"/>
      <w:r>
        <w:rPr>
          <w:rFonts w:ascii="Arial" w:hAnsi="Arial" w:cs="Arial"/>
          <w:color w:val="343434"/>
          <w:sz w:val="23"/>
          <w:szCs w:val="23"/>
        </w:rPr>
        <w:t>8</w:t>
      </w:r>
      <w:proofErr w:type="gramEnd"/>
    </w:p>
    <w:p w14:paraId="68C45439"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Coles C &amp; Yarnold J, Localising the tumour bed in breast radiotherapy, Clinical Oncology, 22(1):36-</w:t>
      </w:r>
      <w:proofErr w:type="gramStart"/>
      <w:r>
        <w:rPr>
          <w:rFonts w:ascii="Arial" w:hAnsi="Arial" w:cs="Arial"/>
          <w:color w:val="343434"/>
          <w:sz w:val="23"/>
          <w:szCs w:val="23"/>
        </w:rPr>
        <w:t>38</w:t>
      </w:r>
      <w:proofErr w:type="gramEnd"/>
    </w:p>
    <w:p w14:paraId="4EDFF00A"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Association of Breast Surgery at Baso 2009. Surgical guidelines for the management of breast cancer.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Oncol, 2009; 35(</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1.):1-22</w:t>
      </w:r>
    </w:p>
    <w:p w14:paraId="0008879A" w14:textId="77777777" w:rsidR="007B1C2F" w:rsidRDefault="007B1C2F" w:rsidP="007B1C2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rPr>
          <w:t>http://www.associationofbreastsurgery.org.uk/media/4565/surgical_guidelines_for_the_management_of_breast_cancer.pdf</w:t>
        </w:r>
      </w:hyperlink>
    </w:p>
    <w:p w14:paraId="6246DBDC"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36D7A9D" w14:textId="77777777" w:rsidR="007B1C2F" w:rsidRDefault="007B1C2F" w:rsidP="007B1C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should be easy to set up within any radiotherapy department and could be carried out by a variety of people, </w:t>
      </w:r>
      <w:proofErr w:type="gramStart"/>
      <w:r>
        <w:rPr>
          <w:rFonts w:ascii="Arial" w:hAnsi="Arial" w:cs="Arial"/>
          <w:color w:val="343434"/>
          <w:sz w:val="23"/>
          <w:szCs w:val="23"/>
        </w:rPr>
        <w:t>i.e.</w:t>
      </w:r>
      <w:proofErr w:type="gramEnd"/>
      <w:r>
        <w:rPr>
          <w:rFonts w:ascii="Arial" w:hAnsi="Arial" w:cs="Arial"/>
          <w:color w:val="343434"/>
          <w:sz w:val="23"/>
          <w:szCs w:val="23"/>
        </w:rPr>
        <w:t xml:space="preserve"> Doctors, Research Radiographer or Clinical Nurse Specialist. It is an example of a simple step in breast cancer treatment pathway that can have a major impact on radiotherapy accuracy. It underpins the importance of good communication between surgical and oncology teams in ensuring the best treatment outcomes for patients.</w:t>
      </w:r>
    </w:p>
    <w:p w14:paraId="2A05AB88" w14:textId="77777777" w:rsidR="007B1C2F" w:rsidRDefault="007B1C2F" w:rsidP="007B1C2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69259B9" w14:textId="77777777" w:rsidR="007B1C2F" w:rsidRDefault="007B1C2F" w:rsidP="007B1C2F">
      <w:pPr>
        <w:shd w:val="clear" w:color="auto" w:fill="FFFFFF"/>
        <w:rPr>
          <w:rFonts w:ascii="Arial" w:hAnsi="Arial" w:cs="Arial"/>
          <w:color w:val="343434"/>
          <w:sz w:val="23"/>
          <w:szCs w:val="23"/>
        </w:rPr>
      </w:pPr>
      <w:r>
        <w:rPr>
          <w:rFonts w:ascii="Arial" w:hAnsi="Arial" w:cs="Arial"/>
          <w:color w:val="343434"/>
          <w:sz w:val="23"/>
          <w:szCs w:val="23"/>
        </w:rPr>
        <w:t>Dr John McGrane</w:t>
      </w:r>
    </w:p>
    <w:p w14:paraId="2788D577"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772061B" w14:textId="77777777" w:rsidR="007B1C2F" w:rsidRDefault="007B1C2F" w:rsidP="007B1C2F">
      <w:pPr>
        <w:shd w:val="clear" w:color="auto" w:fill="FFFFFF"/>
        <w:rPr>
          <w:rFonts w:ascii="Arial" w:hAnsi="Arial" w:cs="Arial"/>
          <w:color w:val="343434"/>
          <w:sz w:val="23"/>
          <w:szCs w:val="23"/>
        </w:rPr>
      </w:pPr>
      <w:r>
        <w:rPr>
          <w:rStyle w:val="date-display-single"/>
          <w:rFonts w:ascii="Arial" w:hAnsi="Arial" w:cs="Arial"/>
          <w:color w:val="343434"/>
          <w:sz w:val="23"/>
          <w:szCs w:val="23"/>
        </w:rPr>
        <w:t>Sunday 28 April 2013</w:t>
      </w:r>
    </w:p>
    <w:p w14:paraId="7C610568" w14:textId="77777777" w:rsidR="007B1C2F" w:rsidRDefault="007B1C2F" w:rsidP="007B1C2F">
      <w:pPr>
        <w:rPr>
          <w:rFonts w:ascii="Times New Roman" w:hAnsi="Times New Roman" w:cs="Times New Roman"/>
          <w:sz w:val="24"/>
          <w:szCs w:val="24"/>
        </w:rPr>
      </w:pPr>
    </w:p>
    <w:p w14:paraId="3119718D" w14:textId="77777777" w:rsidR="007B1C2F" w:rsidRDefault="007B1C2F" w:rsidP="007B1C2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825F0FC" w14:textId="77777777" w:rsidR="007B1C2F" w:rsidRDefault="007B1C2F" w:rsidP="007B1C2F">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April 2018</w:t>
      </w:r>
    </w:p>
    <w:p w14:paraId="7C0A2111" w14:textId="5E33D4A0" w:rsidR="000D3E1E" w:rsidRDefault="000D3E1E" w:rsidP="007B1C2F">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F78B6"/>
    <w:multiLevelType w:val="multilevel"/>
    <w:tmpl w:val="3B20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872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7B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063">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44015321">
      <w:bodyDiv w:val="1"/>
      <w:marLeft w:val="0"/>
      <w:marRight w:val="0"/>
      <w:marTop w:val="0"/>
      <w:marBottom w:val="0"/>
      <w:divBdr>
        <w:top w:val="none" w:sz="0" w:space="0" w:color="auto"/>
        <w:left w:val="none" w:sz="0" w:space="0" w:color="auto"/>
        <w:bottom w:val="none" w:sz="0" w:space="0" w:color="auto"/>
        <w:right w:val="none" w:sz="0" w:space="0" w:color="auto"/>
      </w:divBdr>
      <w:divsChild>
        <w:div w:id="1311133123">
          <w:marLeft w:val="0"/>
          <w:marRight w:val="0"/>
          <w:marTop w:val="0"/>
          <w:marBottom w:val="480"/>
          <w:divBdr>
            <w:top w:val="none" w:sz="0" w:space="0" w:color="auto"/>
            <w:left w:val="none" w:sz="0" w:space="0" w:color="auto"/>
            <w:bottom w:val="none" w:sz="0" w:space="0" w:color="auto"/>
            <w:right w:val="none" w:sz="0" w:space="0" w:color="auto"/>
          </w:divBdr>
          <w:divsChild>
            <w:div w:id="1915118513">
              <w:marLeft w:val="0"/>
              <w:marRight w:val="0"/>
              <w:marTop w:val="0"/>
              <w:marBottom w:val="0"/>
              <w:divBdr>
                <w:top w:val="none" w:sz="0" w:space="0" w:color="auto"/>
                <w:left w:val="none" w:sz="0" w:space="0" w:color="auto"/>
                <w:bottom w:val="none" w:sz="0" w:space="0" w:color="auto"/>
                <w:right w:val="none" w:sz="0" w:space="0" w:color="auto"/>
              </w:divBdr>
            </w:div>
            <w:div w:id="222102994">
              <w:marLeft w:val="0"/>
              <w:marRight w:val="0"/>
              <w:marTop w:val="0"/>
              <w:marBottom w:val="0"/>
              <w:divBdr>
                <w:top w:val="none" w:sz="0" w:space="0" w:color="auto"/>
                <w:left w:val="none" w:sz="0" w:space="0" w:color="auto"/>
                <w:bottom w:val="none" w:sz="0" w:space="0" w:color="auto"/>
                <w:right w:val="none" w:sz="0" w:space="0" w:color="auto"/>
              </w:divBdr>
              <w:divsChild>
                <w:div w:id="493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4719">
          <w:marLeft w:val="0"/>
          <w:marRight w:val="0"/>
          <w:marTop w:val="0"/>
          <w:marBottom w:val="480"/>
          <w:divBdr>
            <w:top w:val="none" w:sz="0" w:space="0" w:color="auto"/>
            <w:left w:val="none" w:sz="0" w:space="0" w:color="auto"/>
            <w:bottom w:val="none" w:sz="0" w:space="0" w:color="auto"/>
            <w:right w:val="none" w:sz="0" w:space="0" w:color="auto"/>
          </w:divBdr>
          <w:divsChild>
            <w:div w:id="1329821446">
              <w:marLeft w:val="0"/>
              <w:marRight w:val="0"/>
              <w:marTop w:val="0"/>
              <w:marBottom w:val="0"/>
              <w:divBdr>
                <w:top w:val="none" w:sz="0" w:space="0" w:color="auto"/>
                <w:left w:val="none" w:sz="0" w:space="0" w:color="auto"/>
                <w:bottom w:val="none" w:sz="0" w:space="0" w:color="auto"/>
                <w:right w:val="none" w:sz="0" w:space="0" w:color="auto"/>
              </w:divBdr>
            </w:div>
            <w:div w:id="2073386583">
              <w:marLeft w:val="0"/>
              <w:marRight w:val="0"/>
              <w:marTop w:val="0"/>
              <w:marBottom w:val="0"/>
              <w:divBdr>
                <w:top w:val="none" w:sz="0" w:space="0" w:color="auto"/>
                <w:left w:val="none" w:sz="0" w:space="0" w:color="auto"/>
                <w:bottom w:val="none" w:sz="0" w:space="0" w:color="auto"/>
                <w:right w:val="none" w:sz="0" w:space="0" w:color="auto"/>
              </w:divBdr>
              <w:divsChild>
                <w:div w:id="1207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0782">
          <w:marLeft w:val="0"/>
          <w:marRight w:val="0"/>
          <w:marTop w:val="0"/>
          <w:marBottom w:val="0"/>
          <w:divBdr>
            <w:top w:val="none" w:sz="0" w:space="0" w:color="auto"/>
            <w:left w:val="none" w:sz="0" w:space="0" w:color="auto"/>
            <w:bottom w:val="none" w:sz="0" w:space="0" w:color="auto"/>
            <w:right w:val="none" w:sz="0" w:space="0" w:color="auto"/>
          </w:divBdr>
          <w:divsChild>
            <w:div w:id="1185703525">
              <w:marLeft w:val="0"/>
              <w:marRight w:val="0"/>
              <w:marTop w:val="0"/>
              <w:marBottom w:val="0"/>
              <w:divBdr>
                <w:top w:val="none" w:sz="0" w:space="0" w:color="auto"/>
                <w:left w:val="none" w:sz="0" w:space="0" w:color="auto"/>
                <w:bottom w:val="none" w:sz="0" w:space="0" w:color="auto"/>
                <w:right w:val="none" w:sz="0" w:space="0" w:color="auto"/>
              </w:divBdr>
            </w:div>
            <w:div w:id="1696273661">
              <w:marLeft w:val="0"/>
              <w:marRight w:val="0"/>
              <w:marTop w:val="0"/>
              <w:marBottom w:val="0"/>
              <w:divBdr>
                <w:top w:val="none" w:sz="0" w:space="0" w:color="auto"/>
                <w:left w:val="none" w:sz="0" w:space="0" w:color="auto"/>
                <w:bottom w:val="none" w:sz="0" w:space="0" w:color="auto"/>
                <w:right w:val="none" w:sz="0" w:space="0" w:color="auto"/>
              </w:divBdr>
              <w:divsChild>
                <w:div w:id="12624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980">
          <w:marLeft w:val="0"/>
          <w:marRight w:val="0"/>
          <w:marTop w:val="0"/>
          <w:marBottom w:val="0"/>
          <w:divBdr>
            <w:top w:val="none" w:sz="0" w:space="0" w:color="auto"/>
            <w:left w:val="none" w:sz="0" w:space="0" w:color="auto"/>
            <w:bottom w:val="none" w:sz="0" w:space="0" w:color="auto"/>
            <w:right w:val="none" w:sz="0" w:space="0" w:color="auto"/>
          </w:divBdr>
          <w:divsChild>
            <w:div w:id="2140760126">
              <w:marLeft w:val="0"/>
              <w:marRight w:val="0"/>
              <w:marTop w:val="0"/>
              <w:marBottom w:val="0"/>
              <w:divBdr>
                <w:top w:val="none" w:sz="0" w:space="0" w:color="auto"/>
                <w:left w:val="none" w:sz="0" w:space="0" w:color="auto"/>
                <w:bottom w:val="none" w:sz="0" w:space="0" w:color="auto"/>
                <w:right w:val="none" w:sz="0" w:space="0" w:color="auto"/>
              </w:divBdr>
            </w:div>
            <w:div w:id="971248862">
              <w:marLeft w:val="0"/>
              <w:marRight w:val="0"/>
              <w:marTop w:val="0"/>
              <w:marBottom w:val="0"/>
              <w:divBdr>
                <w:top w:val="none" w:sz="0" w:space="0" w:color="auto"/>
                <w:left w:val="none" w:sz="0" w:space="0" w:color="auto"/>
                <w:bottom w:val="none" w:sz="0" w:space="0" w:color="auto"/>
                <w:right w:val="none" w:sz="0" w:space="0" w:color="auto"/>
              </w:divBdr>
              <w:divsChild>
                <w:div w:id="11418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2611">
          <w:marLeft w:val="0"/>
          <w:marRight w:val="0"/>
          <w:marTop w:val="0"/>
          <w:marBottom w:val="0"/>
          <w:divBdr>
            <w:top w:val="none" w:sz="0" w:space="0" w:color="auto"/>
            <w:left w:val="none" w:sz="0" w:space="0" w:color="auto"/>
            <w:bottom w:val="none" w:sz="0" w:space="0" w:color="auto"/>
            <w:right w:val="none" w:sz="0" w:space="0" w:color="auto"/>
          </w:divBdr>
          <w:divsChild>
            <w:div w:id="2069062977">
              <w:marLeft w:val="0"/>
              <w:marRight w:val="0"/>
              <w:marTop w:val="0"/>
              <w:marBottom w:val="0"/>
              <w:divBdr>
                <w:top w:val="none" w:sz="0" w:space="0" w:color="auto"/>
                <w:left w:val="none" w:sz="0" w:space="0" w:color="auto"/>
                <w:bottom w:val="none" w:sz="0" w:space="0" w:color="auto"/>
                <w:right w:val="none" w:sz="0" w:space="0" w:color="auto"/>
              </w:divBdr>
            </w:div>
            <w:div w:id="821384053">
              <w:marLeft w:val="0"/>
              <w:marRight w:val="0"/>
              <w:marTop w:val="0"/>
              <w:marBottom w:val="0"/>
              <w:divBdr>
                <w:top w:val="none" w:sz="0" w:space="0" w:color="auto"/>
                <w:left w:val="none" w:sz="0" w:space="0" w:color="auto"/>
                <w:bottom w:val="none" w:sz="0" w:space="0" w:color="auto"/>
                <w:right w:val="none" w:sz="0" w:space="0" w:color="auto"/>
              </w:divBdr>
              <w:divsChild>
                <w:div w:id="82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4641">
          <w:marLeft w:val="0"/>
          <w:marRight w:val="0"/>
          <w:marTop w:val="0"/>
          <w:marBottom w:val="0"/>
          <w:divBdr>
            <w:top w:val="none" w:sz="0" w:space="0" w:color="auto"/>
            <w:left w:val="none" w:sz="0" w:space="0" w:color="auto"/>
            <w:bottom w:val="none" w:sz="0" w:space="0" w:color="auto"/>
            <w:right w:val="none" w:sz="0" w:space="0" w:color="auto"/>
          </w:divBdr>
          <w:divsChild>
            <w:div w:id="1467508068">
              <w:marLeft w:val="0"/>
              <w:marRight w:val="0"/>
              <w:marTop w:val="0"/>
              <w:marBottom w:val="0"/>
              <w:divBdr>
                <w:top w:val="none" w:sz="0" w:space="0" w:color="auto"/>
                <w:left w:val="none" w:sz="0" w:space="0" w:color="auto"/>
                <w:bottom w:val="none" w:sz="0" w:space="0" w:color="auto"/>
                <w:right w:val="none" w:sz="0" w:space="0" w:color="auto"/>
              </w:divBdr>
            </w:div>
            <w:div w:id="421295898">
              <w:marLeft w:val="0"/>
              <w:marRight w:val="0"/>
              <w:marTop w:val="0"/>
              <w:marBottom w:val="0"/>
              <w:divBdr>
                <w:top w:val="none" w:sz="0" w:space="0" w:color="auto"/>
                <w:left w:val="none" w:sz="0" w:space="0" w:color="auto"/>
                <w:bottom w:val="none" w:sz="0" w:space="0" w:color="auto"/>
                <w:right w:val="none" w:sz="0" w:space="0" w:color="auto"/>
              </w:divBdr>
              <w:divsChild>
                <w:div w:id="15440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569">
          <w:marLeft w:val="0"/>
          <w:marRight w:val="0"/>
          <w:marTop w:val="0"/>
          <w:marBottom w:val="0"/>
          <w:divBdr>
            <w:top w:val="none" w:sz="0" w:space="0" w:color="auto"/>
            <w:left w:val="none" w:sz="0" w:space="0" w:color="auto"/>
            <w:bottom w:val="none" w:sz="0" w:space="0" w:color="auto"/>
            <w:right w:val="none" w:sz="0" w:space="0" w:color="auto"/>
          </w:divBdr>
          <w:divsChild>
            <w:div w:id="1019621842">
              <w:marLeft w:val="0"/>
              <w:marRight w:val="0"/>
              <w:marTop w:val="0"/>
              <w:marBottom w:val="0"/>
              <w:divBdr>
                <w:top w:val="none" w:sz="0" w:space="0" w:color="auto"/>
                <w:left w:val="none" w:sz="0" w:space="0" w:color="auto"/>
                <w:bottom w:val="none" w:sz="0" w:space="0" w:color="auto"/>
                <w:right w:val="none" w:sz="0" w:space="0" w:color="auto"/>
              </w:divBdr>
            </w:div>
            <w:div w:id="1082608797">
              <w:marLeft w:val="0"/>
              <w:marRight w:val="0"/>
              <w:marTop w:val="0"/>
              <w:marBottom w:val="0"/>
              <w:divBdr>
                <w:top w:val="none" w:sz="0" w:space="0" w:color="auto"/>
                <w:left w:val="none" w:sz="0" w:space="0" w:color="auto"/>
                <w:bottom w:val="none" w:sz="0" w:space="0" w:color="auto"/>
                <w:right w:val="none" w:sz="0" w:space="0" w:color="auto"/>
              </w:divBdr>
              <w:divsChild>
                <w:div w:id="14585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5568">
          <w:marLeft w:val="0"/>
          <w:marRight w:val="0"/>
          <w:marTop w:val="0"/>
          <w:marBottom w:val="480"/>
          <w:divBdr>
            <w:top w:val="none" w:sz="0" w:space="0" w:color="auto"/>
            <w:left w:val="none" w:sz="0" w:space="0" w:color="auto"/>
            <w:bottom w:val="none" w:sz="0" w:space="0" w:color="auto"/>
            <w:right w:val="none" w:sz="0" w:space="0" w:color="auto"/>
          </w:divBdr>
          <w:divsChild>
            <w:div w:id="153687289">
              <w:marLeft w:val="0"/>
              <w:marRight w:val="0"/>
              <w:marTop w:val="0"/>
              <w:marBottom w:val="0"/>
              <w:divBdr>
                <w:top w:val="none" w:sz="0" w:space="0" w:color="auto"/>
                <w:left w:val="none" w:sz="0" w:space="0" w:color="auto"/>
                <w:bottom w:val="none" w:sz="0" w:space="0" w:color="auto"/>
                <w:right w:val="none" w:sz="0" w:space="0" w:color="auto"/>
              </w:divBdr>
            </w:div>
            <w:div w:id="2138718817">
              <w:marLeft w:val="0"/>
              <w:marRight w:val="0"/>
              <w:marTop w:val="0"/>
              <w:marBottom w:val="0"/>
              <w:divBdr>
                <w:top w:val="none" w:sz="0" w:space="0" w:color="auto"/>
                <w:left w:val="none" w:sz="0" w:space="0" w:color="auto"/>
                <w:bottom w:val="none" w:sz="0" w:space="0" w:color="auto"/>
                <w:right w:val="none" w:sz="0" w:space="0" w:color="auto"/>
              </w:divBdr>
              <w:divsChild>
                <w:div w:id="478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759">
          <w:marLeft w:val="0"/>
          <w:marRight w:val="0"/>
          <w:marTop w:val="0"/>
          <w:marBottom w:val="480"/>
          <w:divBdr>
            <w:top w:val="none" w:sz="0" w:space="0" w:color="auto"/>
            <w:left w:val="none" w:sz="0" w:space="0" w:color="auto"/>
            <w:bottom w:val="none" w:sz="0" w:space="0" w:color="auto"/>
            <w:right w:val="none" w:sz="0" w:space="0" w:color="auto"/>
          </w:divBdr>
          <w:divsChild>
            <w:div w:id="246111997">
              <w:marLeft w:val="0"/>
              <w:marRight w:val="0"/>
              <w:marTop w:val="0"/>
              <w:marBottom w:val="0"/>
              <w:divBdr>
                <w:top w:val="none" w:sz="0" w:space="0" w:color="auto"/>
                <w:left w:val="none" w:sz="0" w:space="0" w:color="auto"/>
                <w:bottom w:val="none" w:sz="0" w:space="0" w:color="auto"/>
                <w:right w:val="none" w:sz="0" w:space="0" w:color="auto"/>
              </w:divBdr>
            </w:div>
            <w:div w:id="1491411345">
              <w:marLeft w:val="0"/>
              <w:marRight w:val="0"/>
              <w:marTop w:val="0"/>
              <w:marBottom w:val="0"/>
              <w:divBdr>
                <w:top w:val="none" w:sz="0" w:space="0" w:color="auto"/>
                <w:left w:val="none" w:sz="0" w:space="0" w:color="auto"/>
                <w:bottom w:val="none" w:sz="0" w:space="0" w:color="auto"/>
                <w:right w:val="none" w:sz="0" w:space="0" w:color="auto"/>
              </w:divBdr>
              <w:divsChild>
                <w:div w:id="5564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049">
          <w:marLeft w:val="0"/>
          <w:marRight w:val="0"/>
          <w:marTop w:val="0"/>
          <w:marBottom w:val="480"/>
          <w:divBdr>
            <w:top w:val="none" w:sz="0" w:space="0" w:color="auto"/>
            <w:left w:val="none" w:sz="0" w:space="0" w:color="auto"/>
            <w:bottom w:val="none" w:sz="0" w:space="0" w:color="auto"/>
            <w:right w:val="none" w:sz="0" w:space="0" w:color="auto"/>
          </w:divBdr>
          <w:divsChild>
            <w:div w:id="2102292984">
              <w:marLeft w:val="0"/>
              <w:marRight w:val="0"/>
              <w:marTop w:val="0"/>
              <w:marBottom w:val="0"/>
              <w:divBdr>
                <w:top w:val="none" w:sz="0" w:space="0" w:color="auto"/>
                <w:left w:val="none" w:sz="0" w:space="0" w:color="auto"/>
                <w:bottom w:val="none" w:sz="0" w:space="0" w:color="auto"/>
                <w:right w:val="none" w:sz="0" w:space="0" w:color="auto"/>
              </w:divBdr>
            </w:div>
            <w:div w:id="1834635940">
              <w:marLeft w:val="0"/>
              <w:marRight w:val="0"/>
              <w:marTop w:val="0"/>
              <w:marBottom w:val="0"/>
              <w:divBdr>
                <w:top w:val="none" w:sz="0" w:space="0" w:color="auto"/>
                <w:left w:val="none" w:sz="0" w:space="0" w:color="auto"/>
                <w:bottom w:val="none" w:sz="0" w:space="0" w:color="auto"/>
                <w:right w:val="none" w:sz="0" w:space="0" w:color="auto"/>
              </w:divBdr>
              <w:divsChild>
                <w:div w:id="3579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55">
          <w:marLeft w:val="0"/>
          <w:marRight w:val="0"/>
          <w:marTop w:val="0"/>
          <w:marBottom w:val="480"/>
          <w:divBdr>
            <w:top w:val="none" w:sz="0" w:space="0" w:color="auto"/>
            <w:left w:val="none" w:sz="0" w:space="0" w:color="auto"/>
            <w:bottom w:val="none" w:sz="0" w:space="0" w:color="auto"/>
            <w:right w:val="none" w:sz="0" w:space="0" w:color="auto"/>
          </w:divBdr>
          <w:divsChild>
            <w:div w:id="2041933873">
              <w:marLeft w:val="0"/>
              <w:marRight w:val="0"/>
              <w:marTop w:val="0"/>
              <w:marBottom w:val="0"/>
              <w:divBdr>
                <w:top w:val="none" w:sz="0" w:space="0" w:color="auto"/>
                <w:left w:val="none" w:sz="0" w:space="0" w:color="auto"/>
                <w:bottom w:val="none" w:sz="0" w:space="0" w:color="auto"/>
                <w:right w:val="none" w:sz="0" w:space="0" w:color="auto"/>
              </w:divBdr>
            </w:div>
            <w:div w:id="1744641928">
              <w:marLeft w:val="0"/>
              <w:marRight w:val="0"/>
              <w:marTop w:val="0"/>
              <w:marBottom w:val="0"/>
              <w:divBdr>
                <w:top w:val="none" w:sz="0" w:space="0" w:color="auto"/>
                <w:left w:val="none" w:sz="0" w:space="0" w:color="auto"/>
                <w:bottom w:val="none" w:sz="0" w:space="0" w:color="auto"/>
                <w:right w:val="none" w:sz="0" w:space="0" w:color="auto"/>
              </w:divBdr>
              <w:divsChild>
                <w:div w:id="558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5460">
          <w:marLeft w:val="0"/>
          <w:marRight w:val="0"/>
          <w:marTop w:val="0"/>
          <w:marBottom w:val="480"/>
          <w:divBdr>
            <w:top w:val="none" w:sz="0" w:space="0" w:color="auto"/>
            <w:left w:val="none" w:sz="0" w:space="0" w:color="auto"/>
            <w:bottom w:val="none" w:sz="0" w:space="0" w:color="auto"/>
            <w:right w:val="none" w:sz="0" w:space="0" w:color="auto"/>
          </w:divBdr>
          <w:divsChild>
            <w:div w:id="1319111463">
              <w:marLeft w:val="0"/>
              <w:marRight w:val="0"/>
              <w:marTop w:val="0"/>
              <w:marBottom w:val="0"/>
              <w:divBdr>
                <w:top w:val="none" w:sz="0" w:space="0" w:color="auto"/>
                <w:left w:val="none" w:sz="0" w:space="0" w:color="auto"/>
                <w:bottom w:val="none" w:sz="0" w:space="0" w:color="auto"/>
                <w:right w:val="none" w:sz="0" w:space="0" w:color="auto"/>
              </w:divBdr>
            </w:div>
            <w:div w:id="1177883393">
              <w:marLeft w:val="0"/>
              <w:marRight w:val="0"/>
              <w:marTop w:val="0"/>
              <w:marBottom w:val="0"/>
              <w:divBdr>
                <w:top w:val="none" w:sz="0" w:space="0" w:color="auto"/>
                <w:left w:val="none" w:sz="0" w:space="0" w:color="auto"/>
                <w:bottom w:val="none" w:sz="0" w:space="0" w:color="auto"/>
                <w:right w:val="none" w:sz="0" w:space="0" w:color="auto"/>
              </w:divBdr>
              <w:divsChild>
                <w:div w:id="18442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478">
          <w:marLeft w:val="0"/>
          <w:marRight w:val="0"/>
          <w:marTop w:val="0"/>
          <w:marBottom w:val="0"/>
          <w:divBdr>
            <w:top w:val="none" w:sz="0" w:space="0" w:color="auto"/>
            <w:left w:val="none" w:sz="0" w:space="0" w:color="auto"/>
            <w:bottom w:val="none" w:sz="0" w:space="0" w:color="auto"/>
            <w:right w:val="none" w:sz="0" w:space="0" w:color="auto"/>
          </w:divBdr>
          <w:divsChild>
            <w:div w:id="304436359">
              <w:marLeft w:val="0"/>
              <w:marRight w:val="0"/>
              <w:marTop w:val="0"/>
              <w:marBottom w:val="0"/>
              <w:divBdr>
                <w:top w:val="none" w:sz="0" w:space="0" w:color="auto"/>
                <w:left w:val="none" w:sz="0" w:space="0" w:color="auto"/>
                <w:bottom w:val="none" w:sz="0" w:space="0" w:color="auto"/>
                <w:right w:val="none" w:sz="0" w:space="0" w:color="auto"/>
              </w:divBdr>
            </w:div>
            <w:div w:id="1669093117">
              <w:marLeft w:val="0"/>
              <w:marRight w:val="0"/>
              <w:marTop w:val="0"/>
              <w:marBottom w:val="0"/>
              <w:divBdr>
                <w:top w:val="none" w:sz="0" w:space="0" w:color="auto"/>
                <w:left w:val="none" w:sz="0" w:space="0" w:color="auto"/>
                <w:bottom w:val="none" w:sz="0" w:space="0" w:color="auto"/>
                <w:right w:val="none" w:sz="0" w:space="0" w:color="auto"/>
              </w:divBdr>
              <w:divsChild>
                <w:div w:id="16894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997">
          <w:marLeft w:val="0"/>
          <w:marRight w:val="0"/>
          <w:marTop w:val="0"/>
          <w:marBottom w:val="0"/>
          <w:divBdr>
            <w:top w:val="none" w:sz="0" w:space="0" w:color="auto"/>
            <w:left w:val="none" w:sz="0" w:space="0" w:color="auto"/>
            <w:bottom w:val="none" w:sz="0" w:space="0" w:color="auto"/>
            <w:right w:val="none" w:sz="0" w:space="0" w:color="auto"/>
          </w:divBdr>
          <w:divsChild>
            <w:div w:id="529880208">
              <w:marLeft w:val="0"/>
              <w:marRight w:val="0"/>
              <w:marTop w:val="0"/>
              <w:marBottom w:val="0"/>
              <w:divBdr>
                <w:top w:val="none" w:sz="0" w:space="0" w:color="auto"/>
                <w:left w:val="none" w:sz="0" w:space="0" w:color="auto"/>
                <w:bottom w:val="none" w:sz="0" w:space="0" w:color="auto"/>
                <w:right w:val="none" w:sz="0" w:space="0" w:color="auto"/>
              </w:divBdr>
            </w:div>
            <w:div w:id="536046285">
              <w:marLeft w:val="0"/>
              <w:marRight w:val="0"/>
              <w:marTop w:val="0"/>
              <w:marBottom w:val="0"/>
              <w:divBdr>
                <w:top w:val="none" w:sz="0" w:space="0" w:color="auto"/>
                <w:left w:val="none" w:sz="0" w:space="0" w:color="auto"/>
                <w:bottom w:val="none" w:sz="0" w:space="0" w:color="auto"/>
                <w:right w:val="none" w:sz="0" w:space="0" w:color="auto"/>
              </w:divBdr>
              <w:divsChild>
                <w:div w:id="12411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ociationofbreastsurgery.org.uk/media/4565/surgical_guidelines_for_the_management_of_breast_cancer.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5FB04FD-04F6-4EA2-BE71-DB9443E45D59}"/>
</file>

<file path=customXml/itemProps2.xml><?xml version="1.0" encoding="utf-8"?>
<ds:datastoreItem xmlns:ds="http://schemas.openxmlformats.org/officeDocument/2006/customXml" ds:itemID="{2295CD39-C7D8-4551-B7A1-9C5DC56E835B}"/>
</file>

<file path=customXml/itemProps3.xml><?xml version="1.0" encoding="utf-8"?>
<ds:datastoreItem xmlns:ds="http://schemas.openxmlformats.org/officeDocument/2006/customXml" ds:itemID="{3B323316-330F-4290-87E1-C2FADDACBE72}"/>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