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95B4" w14:textId="77777777" w:rsidR="006F76BB" w:rsidRPr="006F76BB" w:rsidRDefault="006F76BB" w:rsidP="006F76B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6F76BB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 xml:space="preserve">Assess diagnostic quality of multiparametric prostate MRI scans using PIQUAL scoring </w:t>
      </w:r>
      <w:proofErr w:type="gramStart"/>
      <w:r w:rsidRPr="006F76BB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system</w:t>
      </w:r>
      <w:proofErr w:type="gramEnd"/>
    </w:p>
    <w:p w14:paraId="59E407B1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C07FBC7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Recent development of prostate image quality assessment system (PIQUAL) and consensus by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uroradiological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societies stresses importance of including this score in standardised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mpMRI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reports of prostate.</w:t>
      </w:r>
    </w:p>
    <w:p w14:paraId="7952B909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59193DD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PIQUAL is a standardised scoring system for evaluating scans against a set of objective technical and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visual  quality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criteria developed by Giganti et al. Technical criteria for a scan (imaging planes, slice thickness, FOV,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Bvalue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in plane and temporal resolution) are assessed as per locally adopted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mpMR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imaging protocol.</w:t>
      </w:r>
    </w:p>
    <w:p w14:paraId="6CE28064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Visual scoring on T2W, diffusion (DWI) and dynamic contrast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seuence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(DCE) are done separately based on objective identification of certain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antomical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structures and presence or absence of artefacts.</w:t>
      </w:r>
    </w:p>
    <w:p w14:paraId="486466F3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Final scoring is done on a 1 to 5 scale where scores of 1 and 2 represent suboptimal or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non diagnostic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quality studies, a score of 3 is diagnostic quality and scores of 4/5 represent high quality studies.</w:t>
      </w:r>
    </w:p>
    <w:p w14:paraId="4ECE6466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mpMR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scan with at least 2 sequences of diagnostic quality would score 3 whereas studies with only one or no sequences of diagnostic quality would score as suboptimal(score1/2) and a study with all diagnostic quality images fulfilling the visual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criterias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and technical parameters would score as 4/5.</w:t>
      </w:r>
    </w:p>
    <w:p w14:paraId="5EEE7B03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aim of this audit is to assess diagnostic adequacy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mpMRI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prostates by PIQUAL score and its impact on reporting and biopsy results.</w:t>
      </w:r>
    </w:p>
    <w:p w14:paraId="7DF219BF" w14:textId="77777777" w:rsidR="006F76BB" w:rsidRDefault="006F76BB" w:rsidP="006F76B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BD2B7A9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DDCB139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Technical requirements for multiparametric prostate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MRI  should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be standardised according to PI-RADS v. 2.1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guidelines.Assuming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all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mpMRs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are acquired using set technical parameters adherent to PIRADS v2.1 guideline, for practical purposes , considering time constraints ,  this audit only scores  diagnostic quality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mpMR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study taking into account only visual parameters laid down in  PIQUAL  study.</w:t>
      </w:r>
    </w:p>
    <w:p w14:paraId="4687C7F3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After checking technical parameters in a scan, visual scoring for diagnostic quality images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are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done as follows:</w:t>
      </w:r>
    </w:p>
    <w:p w14:paraId="620E9303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On T2W sequence: clear delineation of: prostate capsule, neurovascular bundle, seminal vesicles ejaculatory ducts and external sphincter and absence of artefacts.</w:t>
      </w:r>
    </w:p>
    <w:p w14:paraId="642ABCD8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2. On DWI sequence: adequacy of ADC map and absence of artefacts.</w:t>
      </w:r>
    </w:p>
    <w:p w14:paraId="569B93BE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On DCE sequence: delineation of prostatic capsular and pudendal canal vessels and absence of artefacts.</w:t>
      </w:r>
    </w:p>
    <w:p w14:paraId="297FC1BB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To assess final PIQUAL score on 1 to 5 scale by each observer. Audit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involves usually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one radiology resident and two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uroradiology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consultants and scoring individually and then assessing interobserver agreement by kappa score.</w:t>
      </w:r>
    </w:p>
    <w:p w14:paraId="2537F761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To reach a consensus on interobserver agreement, for simplicity we have categorised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5 point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PIQUAL score in to three groups of suboptimal (scores 1/2), diagnostic quality (score 3) and high quality (score 4/5) studies.</w:t>
      </w:r>
    </w:p>
    <w:p w14:paraId="6F1A12E9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6546A35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100 percent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mpMRI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prostate scans should be of diagnostic 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high quality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studies (PIQUAL score &gt; or = 3).</w:t>
      </w:r>
    </w:p>
    <w:p w14:paraId="7F7B4CF1" w14:textId="77777777" w:rsidR="006F76BB" w:rsidRDefault="006F76BB" w:rsidP="006F76B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843A3A6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5E9F8F0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Exclusion criteria: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Biparametric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MRI, post operative scans.</w:t>
      </w:r>
    </w:p>
    <w:p w14:paraId="4BFFDCAA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Each scanned scored by junior resident (with knowledge of MRI anatomy of pelvis) and two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uroradiology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consultants. Interobserver agreement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assessed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discrepancies reviewed to reach a consensus for a final PIQUAL score, based on which final results and analysis done.</w:t>
      </w:r>
    </w:p>
    <w:p w14:paraId="31C1388E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CA36E69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Techmical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parameters assessed on T2W, DWI and DCE scans with visual assessment as per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criterias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as mentioned above.</w:t>
      </w:r>
    </w:p>
    <w:p w14:paraId="04CF8F49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Demographic details to be collected are as follows:</w:t>
      </w:r>
    </w:p>
    <w:p w14:paraId="29B88E88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Age / PSA / Prostate volume / PSA density / Type of MR scanner used (1.5/3T) / Use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/ PIRADS score in report / Histology outcomes if biopsy done.</w:t>
      </w:r>
    </w:p>
    <w:p w14:paraId="2840B4ED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Kappa score between SpR and Consultant1, Spr and Consultant 2, Consultant 1 and 2 assessed.</w:t>
      </w:r>
    </w:p>
    <w:p w14:paraId="5569A071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Results tabulated on finally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agred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PIQUAL score as follows:</w:t>
      </w:r>
    </w:p>
    <w:p w14:paraId="503CFFAB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Perecentage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of suboptimal (PIQUAL score1/2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) ,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diagnostic (score 3) and high quality scans (score 4/5)</w:t>
      </w:r>
    </w:p>
    <w:p w14:paraId="4F291D2F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Percentage of negative/indeterminate calls (PIRADS score &lt; or = 3) on these 3 subgroups of MR scans.</w:t>
      </w:r>
    </w:p>
    <w:p w14:paraId="77517AA6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3. Percentage of patients with clinically significant prostate cancer with suboptimal MR scans (PIQUAL score &lt;3) who went on to have a biopsy.</w:t>
      </w:r>
    </w:p>
    <w:p w14:paraId="0BDB25B3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Most common artefacts encountered (rectal gas/metal implant).</w:t>
      </w:r>
    </w:p>
    <w:p w14:paraId="7141ED03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092E73A5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At least 50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mpMRI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scans to be evaluated.</w:t>
      </w:r>
    </w:p>
    <w:p w14:paraId="5617359D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370BC79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Presenting audit findings to MR radiographers and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uroradiology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subspeciality meetings.</w:t>
      </w:r>
    </w:p>
    <w:p w14:paraId="26FB5223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Identifying suboptimal studies and main cause for artefacts.</w:t>
      </w:r>
    </w:p>
    <w:p w14:paraId="128ADCF0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3. Reviewing technical parameters, adopting appropriate metal artefact reducing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sequences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if necessary, consistent use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unless contraindicated.</w:t>
      </w:r>
    </w:p>
    <w:p w14:paraId="744A9CF4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Training of MR radiographers, attending appropriate courses.</w:t>
      </w:r>
    </w:p>
    <w:p w14:paraId="6D743E90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5. Encouraging fellow reporters to gauge diagnostic quality of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sequence  using</w:t>
      </w:r>
      <w:proofErr w:type="gramEnd"/>
      <w:r>
        <w:rPr>
          <w:rFonts w:ascii="Arial" w:hAnsi="Arial" w:cs="Arial"/>
          <w:color w:val="343434"/>
          <w:sz w:val="23"/>
          <w:szCs w:val="23"/>
        </w:rPr>
        <w:t> visual parameters of PIQUAL score and understanding limitations of a suboptimal study on  PIRADS scoring.</w:t>
      </w:r>
    </w:p>
    <w:p w14:paraId="1F911951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 Reaudit in 1 year.</w:t>
      </w:r>
    </w:p>
    <w:p w14:paraId="1C850DC6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76E1423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Data collection: 30 hours from PACS, RIS and ICE.</w:t>
      </w:r>
    </w:p>
    <w:p w14:paraId="150746D4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Data analysis: 6 hours.</w:t>
      </w:r>
    </w:p>
    <w:p w14:paraId="5334EAC3" w14:textId="77777777" w:rsidR="006F76BB" w:rsidRDefault="006F76BB" w:rsidP="006F7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Report writing: 6 hours.</w:t>
      </w:r>
    </w:p>
    <w:p w14:paraId="301F1A13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4381F93" w14:textId="77777777" w:rsidR="006F76BB" w:rsidRDefault="006F76BB" w:rsidP="006F76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Giganti.F,Kirkham.A</w:t>
      </w:r>
      <w:proofErr w:type="gramEnd"/>
      <w:r>
        <w:rPr>
          <w:rFonts w:ascii="Arial" w:hAnsi="Arial" w:cs="Arial"/>
          <w:color w:val="343434"/>
          <w:sz w:val="23"/>
          <w:szCs w:val="23"/>
        </w:rPr>
        <w:t>,Kasisvanathan.V,Papoutsaki.M,et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al.Understanding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PIQUAL for prostate  MRI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quality:a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practical primer for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radiologists.Insights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imaging(2021);12:59:1-19.</w:t>
      </w:r>
    </w:p>
    <w:p w14:paraId="6820079E" w14:textId="77777777" w:rsidR="006F76BB" w:rsidRDefault="006F76BB" w:rsidP="006F76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Karanasios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Caglic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I, Zawaideh JP, Barrett T. Prostate MRI quality: clinical impact of the PI-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QUALscore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 prostate cancer diagnostic work-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up.Br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(2022) 10.1259/bjr.20211372.</w:t>
      </w:r>
    </w:p>
    <w:p w14:paraId="2FD12199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502C553" w14:textId="77777777" w:rsidR="006F76BB" w:rsidRDefault="006F76BB" w:rsidP="006F76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Shanti Ranjan Sanyal</w:t>
      </w:r>
    </w:p>
    <w:p w14:paraId="5658B35A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Co-authors: </w:t>
      </w:r>
    </w:p>
    <w:p w14:paraId="23E5785C" w14:textId="77777777" w:rsidR="006F76BB" w:rsidRDefault="006F76BB" w:rsidP="006F76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Saad Ali</w:t>
      </w:r>
    </w:p>
    <w:p w14:paraId="35473425" w14:textId="77777777" w:rsidR="006F76BB" w:rsidRDefault="006F76BB" w:rsidP="006F76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Nisreen Amin</w:t>
      </w:r>
    </w:p>
    <w:p w14:paraId="07A8374D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5B5E3FDD" w14:textId="77777777" w:rsidR="006F76BB" w:rsidRDefault="006F76BB" w:rsidP="006F76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13 October 2023</w:t>
      </w:r>
    </w:p>
    <w:p w14:paraId="49C4F8A5" w14:textId="77777777" w:rsidR="006F76BB" w:rsidRDefault="006F76BB" w:rsidP="006F76BB">
      <w:pPr>
        <w:rPr>
          <w:rFonts w:ascii="Times New Roman" w:hAnsi="Times New Roman" w:cs="Times New Roman"/>
          <w:sz w:val="24"/>
          <w:szCs w:val="24"/>
        </w:rPr>
      </w:pPr>
    </w:p>
    <w:p w14:paraId="2483B958" w14:textId="77777777" w:rsidR="006F76BB" w:rsidRDefault="006F76BB" w:rsidP="006F7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C6A31EB" w14:textId="77777777" w:rsidR="006F76BB" w:rsidRDefault="006F76BB" w:rsidP="006F76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19 July 2022</w:t>
      </w:r>
    </w:p>
    <w:p w14:paraId="27C7A324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5135"/>
    <w:multiLevelType w:val="multilevel"/>
    <w:tmpl w:val="31F0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00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BB"/>
    <w:rsid w:val="0062271D"/>
    <w:rsid w:val="006F76BB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9149"/>
  <w15:chartTrackingRefBased/>
  <w15:docId w15:val="{CC2FB006-F26C-4710-8466-C5E340F1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7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6B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6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6F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5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724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11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3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2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2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2023-10-23T15:13:00Z</dcterms:created>
  <dcterms:modified xsi:type="dcterms:W3CDTF">2023-10-23T15:14:00Z</dcterms:modified>
</cp:coreProperties>
</file>