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6315" w14:textId="77777777" w:rsidR="006F12F6" w:rsidRDefault="006F12F6" w:rsidP="006F12F6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Orchestrating Timely Check Cystoscopy after Radical Radiotherapy to the Bladder</w:t>
      </w:r>
    </w:p>
    <w:p w14:paraId="57F111CE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644F9E8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 audit template to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acsertain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number of patients undergoing check cystoscopy within a specific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after radiotherapy.</w:t>
      </w:r>
    </w:p>
    <w:p w14:paraId="2F340C9A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AD4492F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Patients treated radically for muscle invasive bladder cancer have a high risk of recurrence. For those who have undergone radical radiotherapy (RT), post-RT cystoscopy facilitates prompt surgical salvage if appropriate. Appropriate timing of post-RT cystoscopy requires careful and timely communication between centre providing RT and peripheral urology services.</w:t>
      </w:r>
    </w:p>
    <w:p w14:paraId="3D0876BA" w14:textId="77777777" w:rsidR="006F12F6" w:rsidRDefault="006F12F6" w:rsidP="006F12F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8BF91B8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845F2A5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NICE guidelines advocate rigid cystoscopy within 3 months of completion of RT. (1)</w:t>
      </w:r>
    </w:p>
    <w:p w14:paraId="6E7A839F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6D18693D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C8A3A60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should undergo cystoscopy within 3 months of end of RT, unless evident why not indicated or unable to be performed within this time.</w:t>
      </w:r>
    </w:p>
    <w:p w14:paraId="3DEE6066" w14:textId="77777777" w:rsidR="006F12F6" w:rsidRDefault="006F12F6" w:rsidP="006F12F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7CF4F5A1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C8013C1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 above.</w:t>
      </w:r>
    </w:p>
    <w:p w14:paraId="3882AD1A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patient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should also have end-of-treatment letters sent to peripheral urology services, generated within 14 days of completion of RT.</w:t>
      </w:r>
    </w:p>
    <w:p w14:paraId="08379E0F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8B7503B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Radiotherapy department supply list of all patients who underwent radical radiotherapy to the bladder in given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0B8DDCC6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Hospital electronic notes checked to establish:</w:t>
      </w:r>
    </w:p>
    <w:p w14:paraId="5C5B5CA3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Which peripheral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peripheral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urology clinic patient was referred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from;</w:t>
      </w:r>
      <w:proofErr w:type="gramEnd"/>
    </w:p>
    <w:p w14:paraId="37FDC8B5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End date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RT;</w:t>
      </w:r>
      <w:proofErr w:type="gramEnd"/>
    </w:p>
    <w:p w14:paraId="1E09AC63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- Date end-of-treatment letter typed (and also dictated if available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);</w:t>
      </w:r>
      <w:proofErr w:type="gramEnd"/>
    </w:p>
    <w:p w14:paraId="74270344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If patient died before first cystoscopy was due, or if there were other reasons evident for not having the first cystoscopy on time or at all.</w:t>
      </w:r>
    </w:p>
    <w:p w14:paraId="17B5357A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Lead urologist or clinical nurse specialist at peripheral urology service (usually NHS trust) emailed with list of patients they referred and RT end date, asking:</w:t>
      </w:r>
    </w:p>
    <w:p w14:paraId="1DD140D8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Date underwent first cystoscopy post-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RT;</w:t>
      </w:r>
      <w:proofErr w:type="gramEnd"/>
    </w:p>
    <w:p w14:paraId="7FB168CB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If &gt;3 months after RT, to supply a reason for delay if possible.</w:t>
      </w:r>
    </w:p>
    <w:p w14:paraId="540E3B24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40FFB69C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D0D530B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depends on how many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peripheal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urology clinics refer to RT centre. More patients are required if there are more referring centres to ensure at least a handful of patients are audited from each urology centre.</w:t>
      </w:r>
    </w:p>
    <w:p w14:paraId="733794B3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65090B6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will be specific to each radiotherapy department and urology network.</w:t>
      </w:r>
    </w:p>
    <w:p w14:paraId="4BCC6F5B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 our experience, delays can be due to a combination of reasons to do with the RT centre and peripheral urology clinic, and we suggest examining each in turn.</w:t>
      </w:r>
    </w:p>
    <w:p w14:paraId="7CD8DCB5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Measures such as standard end-of-treatment letters can cut down administration time at RT centre. Also, contacting urology centre with date cystoscopy required at time of RT booking allows more time to organise cystoscopy.</w:t>
      </w:r>
    </w:p>
    <w:p w14:paraId="2698061D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We found discussion at local urology network meeting useful, as local urology services will operate under different models.</w:t>
      </w:r>
    </w:p>
    <w:p w14:paraId="312F51D7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One suggestion was to introduce dedicated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</w:t>
      </w:r>
      <w:proofErr w:type="spellEnd"/>
      <w:r>
        <w:rPr>
          <w:rFonts w:ascii="Arial" w:hAnsi="Arial" w:cs="Arial"/>
          <w:color w:val="343434"/>
          <w:sz w:val="23"/>
          <w:szCs w:val="23"/>
        </w:rPr>
        <w:t>-oncology cystoscopy lists, another was to generate a specific email address for each urology service for RT administration staff to send 'date cystoscopy required' email to at time of RT booking.</w:t>
      </w:r>
    </w:p>
    <w:p w14:paraId="7F636DA2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471D976" w14:textId="77777777" w:rsidR="006F12F6" w:rsidRDefault="006F12F6" w:rsidP="006F12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No specific resources other than those mentioned above.</w:t>
      </w:r>
    </w:p>
    <w:p w14:paraId="3EB05637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DE8475D" w14:textId="77777777" w:rsidR="006F12F6" w:rsidRDefault="006F12F6" w:rsidP="006F12F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https://www.nice.org.uk/guidance/ng2</w:t>
        </w:r>
      </w:hyperlink>
      <w:r>
        <w:rPr>
          <w:rFonts w:ascii="Arial" w:hAnsi="Arial" w:cs="Arial"/>
          <w:color w:val="343434"/>
          <w:sz w:val="23"/>
          <w:szCs w:val="23"/>
        </w:rPr>
        <w:t> (accessed 17/02/2016</w:t>
      </w:r>
    </w:p>
    <w:p w14:paraId="230663EC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73423DC" w14:textId="77777777" w:rsidR="006F12F6" w:rsidRDefault="006F12F6" w:rsidP="006F12F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Richard Walshaw</w:t>
      </w:r>
    </w:p>
    <w:p w14:paraId="36508192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Co-authors: </w:t>
      </w:r>
    </w:p>
    <w:p w14:paraId="49877EED" w14:textId="77777777" w:rsidR="006F12F6" w:rsidRDefault="006F12F6" w:rsidP="006F12F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Tony Elliott</w:t>
      </w:r>
    </w:p>
    <w:p w14:paraId="6E1D2F79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0B32BF1" w14:textId="77777777" w:rsidR="006F12F6" w:rsidRDefault="006F12F6" w:rsidP="006F12F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14 March 2020</w:t>
      </w:r>
    </w:p>
    <w:p w14:paraId="24A9A77A" w14:textId="77777777" w:rsidR="006F12F6" w:rsidRDefault="006F12F6" w:rsidP="006F12F6">
      <w:pPr>
        <w:rPr>
          <w:rFonts w:ascii="Times New Roman" w:hAnsi="Times New Roman" w:cs="Times New Roman"/>
          <w:sz w:val="24"/>
          <w:szCs w:val="24"/>
        </w:rPr>
      </w:pPr>
    </w:p>
    <w:p w14:paraId="1B8AAE97" w14:textId="77777777" w:rsidR="006F12F6" w:rsidRDefault="006F12F6" w:rsidP="006F12F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258A455" w14:textId="77777777" w:rsidR="006F12F6" w:rsidRDefault="006F12F6" w:rsidP="006F12F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22 May 2020</w:t>
      </w:r>
    </w:p>
    <w:p w14:paraId="7C0A2111" w14:textId="7BBE8B40" w:rsidR="000D3E1E" w:rsidRDefault="000D3E1E" w:rsidP="006F12F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357"/>
    <w:multiLevelType w:val="multilevel"/>
    <w:tmpl w:val="9EFA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19715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6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5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300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7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34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323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3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ce.org.uk/guidance/ng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DC51782-0206-41C1-9F33-5B2B2FC5A4FD}"/>
</file>

<file path=customXml/itemProps2.xml><?xml version="1.0" encoding="utf-8"?>
<ds:datastoreItem xmlns:ds="http://schemas.openxmlformats.org/officeDocument/2006/customXml" ds:itemID="{0A91316B-CDEE-48B1-8FBD-DE5F9FAF0319}"/>
</file>

<file path=customXml/itemProps3.xml><?xml version="1.0" encoding="utf-8"?>
<ds:datastoreItem xmlns:ds="http://schemas.openxmlformats.org/officeDocument/2006/customXml" ds:itemID="{99C5316D-964A-4BA1-B6D7-CA13F74C7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258879000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